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76" w:rsidRPr="002E6576" w:rsidRDefault="002E6576">
      <w:pPr>
        <w:rPr>
          <w:rFonts w:ascii="Times New Roman" w:eastAsia="Times New Roman" w:hAnsi="Times New Roman" w:cs="Times New Roman"/>
          <w:b/>
          <w:color w:val="222222"/>
          <w:lang w:eastAsia="es-ES_tradnl"/>
        </w:rPr>
      </w:pPr>
      <w:r w:rsidRPr="002E6576">
        <w:rPr>
          <w:rFonts w:ascii="Times New Roman" w:eastAsia="Times New Roman" w:hAnsi="Times New Roman" w:cs="Times New Roman"/>
          <w:b/>
          <w:color w:val="222222"/>
          <w:lang w:eastAsia="es-ES_tradnl"/>
        </w:rPr>
        <w:t>Propuesta de proyecto</w:t>
      </w:r>
    </w:p>
    <w:p w:rsidR="002E6576" w:rsidRDefault="002E6576">
      <w:pPr>
        <w:rPr>
          <w:rFonts w:ascii="Times New Roman" w:eastAsia="Times New Roman" w:hAnsi="Times New Roman" w:cs="Times New Roman"/>
          <w:color w:val="222222"/>
          <w:lang w:eastAsia="es-ES_tradnl"/>
        </w:rPr>
      </w:pPr>
    </w:p>
    <w:p w:rsidR="00E6304D" w:rsidRPr="002E6576" w:rsidRDefault="002E6576">
      <w:pPr>
        <w:rPr>
          <w:rFonts w:ascii="Times New Roman" w:eastAsia="Times New Roman" w:hAnsi="Times New Roman" w:cs="Times New Roman"/>
          <w:color w:val="222222"/>
          <w:lang w:eastAsia="es-ES_tradnl"/>
        </w:rPr>
      </w:pPr>
      <w:r w:rsidRPr="002E6576">
        <w:rPr>
          <w:rFonts w:ascii="Times New Roman" w:eastAsia="Times New Roman" w:hAnsi="Times New Roman" w:cs="Times New Roman"/>
          <w:color w:val="222222"/>
          <w:lang w:eastAsia="es-ES_tradnl"/>
        </w:rPr>
        <w:t>De la s</w:t>
      </w:r>
      <w:r>
        <w:rPr>
          <w:rFonts w:ascii="Times New Roman" w:eastAsia="Times New Roman" w:hAnsi="Times New Roman" w:cs="Times New Roman"/>
          <w:color w:val="222222"/>
          <w:lang w:eastAsia="es-ES_tradnl"/>
        </w:rPr>
        <w:t>i</w:t>
      </w:r>
      <w:r w:rsidRPr="002E6576">
        <w:rPr>
          <w:rFonts w:ascii="Times New Roman" w:eastAsia="Times New Roman" w:hAnsi="Times New Roman" w:cs="Times New Roman"/>
          <w:color w:val="222222"/>
          <w:lang w:eastAsia="es-ES_tradnl"/>
        </w:rPr>
        <w:t>g</w:t>
      </w:r>
      <w:r>
        <w:rPr>
          <w:rFonts w:ascii="Times New Roman" w:eastAsia="Times New Roman" w:hAnsi="Times New Roman" w:cs="Times New Roman"/>
          <w:color w:val="222222"/>
          <w:lang w:eastAsia="es-ES_tradnl"/>
        </w:rPr>
        <w:t>u</w:t>
      </w:r>
      <w:r w:rsidRPr="002E6576">
        <w:rPr>
          <w:rFonts w:ascii="Times New Roman" w:eastAsia="Times New Roman" w:hAnsi="Times New Roman" w:cs="Times New Roman"/>
          <w:color w:val="222222"/>
          <w:lang w:eastAsia="es-ES_tradnl"/>
        </w:rPr>
        <w:t>i</w:t>
      </w:r>
      <w:r>
        <w:rPr>
          <w:rFonts w:ascii="Times New Roman" w:eastAsia="Times New Roman" w:hAnsi="Times New Roman" w:cs="Times New Roman"/>
          <w:color w:val="222222"/>
          <w:lang w:eastAsia="es-ES_tradnl"/>
        </w:rPr>
        <w:t>e</w:t>
      </w:r>
      <w:r w:rsidRPr="002E6576">
        <w:rPr>
          <w:rFonts w:ascii="Times New Roman" w:eastAsia="Times New Roman" w:hAnsi="Times New Roman" w:cs="Times New Roman"/>
          <w:color w:val="222222"/>
          <w:lang w:eastAsia="es-ES_tradnl"/>
        </w:rPr>
        <w:t>nte lista de pro</w:t>
      </w:r>
      <w:r w:rsidR="00F6115B">
        <w:rPr>
          <w:rFonts w:ascii="Times New Roman" w:eastAsia="Times New Roman" w:hAnsi="Times New Roman" w:cs="Times New Roman"/>
          <w:color w:val="222222"/>
          <w:lang w:eastAsia="es-ES_tradnl"/>
        </w:rPr>
        <w:t>puestas de proyectos de prácticas profesionales</w:t>
      </w:r>
      <w:bookmarkStart w:id="0" w:name="_GoBack"/>
      <w:bookmarkEnd w:id="0"/>
      <w:r w:rsidRPr="002E6576">
        <w:rPr>
          <w:rFonts w:ascii="Times New Roman" w:eastAsia="Times New Roman" w:hAnsi="Times New Roman" w:cs="Times New Roman"/>
          <w:color w:val="222222"/>
          <w:lang w:eastAsia="es-ES_tradnl"/>
        </w:rPr>
        <w:t xml:space="preserve">, </w:t>
      </w:r>
      <w:r w:rsidR="00FB24BB">
        <w:rPr>
          <w:rFonts w:ascii="Times New Roman" w:eastAsia="Times New Roman" w:hAnsi="Times New Roman" w:cs="Times New Roman"/>
          <w:color w:val="222222"/>
          <w:lang w:eastAsia="es-ES_tradnl"/>
        </w:rPr>
        <w:t xml:space="preserve">elige una y </w:t>
      </w:r>
      <w:r w:rsidRPr="002E6576">
        <w:rPr>
          <w:rFonts w:ascii="Times New Roman" w:eastAsia="Times New Roman" w:hAnsi="Times New Roman" w:cs="Times New Roman"/>
          <w:color w:val="222222"/>
          <w:lang w:eastAsia="es-ES_tradnl"/>
        </w:rPr>
        <w:t>considerando los objetivos planteado</w:t>
      </w:r>
      <w:r>
        <w:rPr>
          <w:rFonts w:ascii="Times New Roman" w:eastAsia="Times New Roman" w:hAnsi="Times New Roman" w:cs="Times New Roman"/>
          <w:color w:val="222222"/>
          <w:lang w:eastAsia="es-ES_tradnl"/>
        </w:rPr>
        <w:t>s</w:t>
      </w:r>
      <w:r w:rsidR="00F94CB5">
        <w:rPr>
          <w:rFonts w:ascii="Times New Roman" w:eastAsia="Times New Roman" w:hAnsi="Times New Roman" w:cs="Times New Roman"/>
          <w:color w:val="222222"/>
          <w:lang w:eastAsia="es-ES_tradnl"/>
        </w:rPr>
        <w:t>,</w:t>
      </w:r>
      <w:r w:rsidRPr="002E6576">
        <w:rPr>
          <w:rFonts w:ascii="Times New Roman" w:eastAsia="Times New Roman" w:hAnsi="Times New Roman" w:cs="Times New Roman"/>
          <w:color w:val="222222"/>
          <w:lang w:eastAsia="es-ES_tradnl"/>
        </w:rPr>
        <w:t xml:space="preserve"> desarroll</w:t>
      </w:r>
      <w:r w:rsidR="00FB24BB">
        <w:rPr>
          <w:rFonts w:ascii="Times New Roman" w:eastAsia="Times New Roman" w:hAnsi="Times New Roman" w:cs="Times New Roman"/>
          <w:color w:val="222222"/>
          <w:lang w:eastAsia="es-ES_tradnl"/>
        </w:rPr>
        <w:t>a</w:t>
      </w:r>
      <w:r w:rsidR="00F94CB5">
        <w:rPr>
          <w:rFonts w:ascii="Times New Roman" w:eastAsia="Times New Roman" w:hAnsi="Times New Roman" w:cs="Times New Roman"/>
          <w:color w:val="222222"/>
          <w:lang w:eastAsia="es-ES_tradnl"/>
        </w:rPr>
        <w:t xml:space="preserve"> una propuesta </w:t>
      </w:r>
      <w:r w:rsidR="000B49FE">
        <w:rPr>
          <w:rFonts w:ascii="Times New Roman" w:eastAsia="Times New Roman" w:hAnsi="Times New Roman" w:cs="Times New Roman"/>
          <w:color w:val="222222"/>
          <w:lang w:eastAsia="es-ES_tradnl"/>
        </w:rPr>
        <w:t>con</w:t>
      </w:r>
      <w:r w:rsidR="00F94CB5">
        <w:rPr>
          <w:rFonts w:ascii="Times New Roman" w:eastAsia="Times New Roman" w:hAnsi="Times New Roman" w:cs="Times New Roman"/>
          <w:color w:val="222222"/>
          <w:lang w:eastAsia="es-ES_tradnl"/>
        </w:rPr>
        <w:t xml:space="preserve"> l</w:t>
      </w:r>
      <w:r w:rsidRPr="002E6576">
        <w:rPr>
          <w:rFonts w:ascii="Times New Roman" w:eastAsia="Times New Roman" w:hAnsi="Times New Roman" w:cs="Times New Roman"/>
          <w:color w:val="222222"/>
          <w:lang w:eastAsia="es-ES_tradnl"/>
        </w:rPr>
        <w:t xml:space="preserve">os métodos a </w:t>
      </w:r>
      <w:r>
        <w:rPr>
          <w:rFonts w:ascii="Times New Roman" w:eastAsia="Times New Roman" w:hAnsi="Times New Roman" w:cs="Times New Roman"/>
          <w:color w:val="222222"/>
          <w:lang w:eastAsia="es-ES_tradnl"/>
        </w:rPr>
        <w:t>implementar</w:t>
      </w:r>
      <w:r w:rsidRPr="002E6576">
        <w:rPr>
          <w:rFonts w:ascii="Times New Roman" w:eastAsia="Times New Roman" w:hAnsi="Times New Roman" w:cs="Times New Roman"/>
          <w:color w:val="222222"/>
          <w:lang w:eastAsia="es-ES_tradnl"/>
        </w:rPr>
        <w:t xml:space="preserve"> para logralos</w:t>
      </w:r>
      <w:r>
        <w:rPr>
          <w:rFonts w:ascii="Times New Roman" w:eastAsia="Times New Roman" w:hAnsi="Times New Roman" w:cs="Times New Roman"/>
          <w:color w:val="222222"/>
          <w:lang w:eastAsia="es-ES_tradnl"/>
        </w:rPr>
        <w:t>.</w:t>
      </w:r>
    </w:p>
    <w:p w:rsidR="000C2E66" w:rsidRDefault="000C2E66"/>
    <w:p w:rsidR="000C2E66" w:rsidRDefault="000C2E66" w:rsidP="000C2E66">
      <w:pPr>
        <w:rPr>
          <w:rFonts w:ascii="Times New Roman" w:eastAsia="Times New Roman" w:hAnsi="Times New Roman" w:cs="Times New Roman"/>
          <w:color w:val="222222"/>
          <w:lang w:eastAsia="es-ES_tradnl"/>
        </w:rPr>
      </w:pPr>
      <w:r w:rsidRPr="000C2E66">
        <w:rPr>
          <w:rFonts w:ascii="Times New Roman" w:eastAsia="Times New Roman" w:hAnsi="Times New Roman" w:cs="Times New Roman"/>
          <w:color w:val="222222"/>
          <w:lang w:eastAsia="es-ES_tradnl"/>
        </w:rPr>
        <w:t xml:space="preserve">1. Evaluación del estado de </w:t>
      </w:r>
      <w:r w:rsidR="00FB24BB">
        <w:rPr>
          <w:rFonts w:ascii="Times New Roman" w:eastAsia="Times New Roman" w:hAnsi="Times New Roman" w:cs="Times New Roman"/>
          <w:color w:val="222222"/>
          <w:lang w:eastAsia="es-ES_tradnl"/>
        </w:rPr>
        <w:t xml:space="preserve">las </w:t>
      </w:r>
      <w:r w:rsidRPr="000C2E66">
        <w:rPr>
          <w:rFonts w:ascii="Times New Roman" w:eastAsia="Times New Roman" w:hAnsi="Times New Roman" w:cs="Times New Roman"/>
          <w:color w:val="222222"/>
          <w:lang w:eastAsia="es-ES_tradnl"/>
        </w:rPr>
        <w:t>poblaciones invasoras de mejillón cebra (</w:t>
      </w:r>
      <w:r w:rsidRPr="000C2E66">
        <w:rPr>
          <w:rFonts w:ascii="Times New Roman" w:eastAsia="Times New Roman" w:hAnsi="Times New Roman" w:cs="Times New Roman"/>
          <w:i/>
          <w:iCs/>
          <w:color w:val="222222"/>
          <w:lang w:eastAsia="es-ES_tradnl"/>
        </w:rPr>
        <w:t>Dreissena polymorpha</w:t>
      </w:r>
      <w:r w:rsidRPr="000C2E66">
        <w:rPr>
          <w:rFonts w:ascii="Times New Roman" w:eastAsia="Times New Roman" w:hAnsi="Times New Roman" w:cs="Times New Roman"/>
          <w:color w:val="222222"/>
          <w:lang w:eastAsia="es-ES_tradnl"/>
        </w:rPr>
        <w:t>) en el lago Memphremagog, Québec</w:t>
      </w:r>
    </w:p>
    <w:p w:rsidR="00B834C5" w:rsidRDefault="00B834C5" w:rsidP="000C2E66">
      <w:pPr>
        <w:rPr>
          <w:rFonts w:ascii="Times New Roman" w:eastAsia="Times New Roman" w:hAnsi="Times New Roman" w:cs="Times New Roman"/>
          <w:color w:val="222222"/>
          <w:lang w:eastAsia="es-ES_tradnl"/>
        </w:rPr>
      </w:pPr>
      <w:r w:rsidRPr="00B834C5">
        <w:rPr>
          <w:rFonts w:ascii="Times New Roman" w:eastAsia="Times New Roman" w:hAnsi="Times New Roman" w:cs="Times New Roman"/>
          <w:i/>
          <w:color w:val="222222"/>
          <w:sz w:val="20"/>
          <w:szCs w:val="20"/>
          <w:lang w:eastAsia="es-ES_tradnl"/>
        </w:rPr>
        <w:t>Problemática</w:t>
      </w:r>
      <w:r>
        <w:rPr>
          <w:rFonts w:ascii="Times New Roman" w:eastAsia="Times New Roman" w:hAnsi="Times New Roman" w:cs="Times New Roman"/>
          <w:color w:val="222222"/>
          <w:sz w:val="20"/>
          <w:szCs w:val="20"/>
          <w:lang w:eastAsia="es-ES_tradnl"/>
        </w:rPr>
        <w:t>:</w:t>
      </w:r>
    </w:p>
    <w:p w:rsidR="00732414" w:rsidRPr="00732414" w:rsidRDefault="00B834C5" w:rsidP="00A84A78">
      <w:pPr>
        <w:jc w:val="both"/>
        <w:rPr>
          <w:rFonts w:ascii="Times New Roman" w:eastAsia="Times New Roman" w:hAnsi="Times New Roman" w:cs="Times New Roman"/>
          <w:color w:val="222222"/>
          <w:sz w:val="20"/>
          <w:szCs w:val="20"/>
          <w:lang w:eastAsia="es-ES_tradnl"/>
        </w:rPr>
      </w:pPr>
      <w:r w:rsidRPr="00B834C5">
        <w:rPr>
          <w:rFonts w:ascii="Times New Roman" w:eastAsia="Times New Roman" w:hAnsi="Times New Roman" w:cs="Times New Roman"/>
          <w:color w:val="222222"/>
          <w:sz w:val="20"/>
          <w:szCs w:val="20"/>
          <w:lang w:eastAsia="es-ES_tradnl"/>
        </w:rPr>
        <w:t>La introducción de especies exóticas es reconocida como la segunda causa más importante de disminución de especies nativas.</w:t>
      </w:r>
      <w:r>
        <w:rPr>
          <w:rFonts w:ascii="Times New Roman" w:eastAsia="Times New Roman" w:hAnsi="Times New Roman" w:cs="Times New Roman"/>
          <w:color w:val="222222"/>
          <w:sz w:val="20"/>
          <w:szCs w:val="20"/>
          <w:lang w:eastAsia="es-ES_tradnl"/>
        </w:rPr>
        <w:t xml:space="preserve"> En particular, l</w:t>
      </w:r>
      <w:r w:rsidRPr="00B834C5">
        <w:rPr>
          <w:rFonts w:ascii="Times New Roman" w:eastAsia="Times New Roman" w:hAnsi="Times New Roman" w:cs="Times New Roman"/>
          <w:color w:val="222222"/>
          <w:sz w:val="20"/>
          <w:szCs w:val="20"/>
          <w:lang w:eastAsia="es-ES_tradnl"/>
        </w:rPr>
        <w:t>a introducción de especies acuáticas no autóctonas es un fenómeno global que afecta en gran medida a los ecosistemas acuáticos. Los impactos de estas introducciones son importantes: cambios irreversibles en los hábitats acuáticos, competencia con las especies nativas hasta el punto de extinción, interrupción de las actividades acuáticas y costos monetarios significativos para la industria y los gobiernos.</w:t>
      </w:r>
      <w:r>
        <w:rPr>
          <w:rFonts w:ascii="Times New Roman" w:eastAsia="Times New Roman" w:hAnsi="Times New Roman" w:cs="Times New Roman"/>
          <w:color w:val="222222"/>
          <w:sz w:val="20"/>
          <w:szCs w:val="20"/>
          <w:lang w:eastAsia="es-ES_tradnl"/>
        </w:rPr>
        <w:t xml:space="preserve"> </w:t>
      </w:r>
      <w:r w:rsidRPr="00B834C5">
        <w:rPr>
          <w:rFonts w:ascii="Times New Roman" w:eastAsia="Times New Roman" w:hAnsi="Times New Roman" w:cs="Times New Roman"/>
          <w:color w:val="222222"/>
          <w:sz w:val="20"/>
          <w:szCs w:val="20"/>
          <w:lang w:eastAsia="es-ES_tradnl"/>
        </w:rPr>
        <w:t>El mejillón cebra ha tenido impactos significativos en muchos ecosistemas donde ha sido introducido</w:t>
      </w:r>
      <w:r>
        <w:rPr>
          <w:rFonts w:ascii="Times New Roman" w:eastAsia="Times New Roman" w:hAnsi="Times New Roman" w:cs="Times New Roman"/>
          <w:color w:val="222222"/>
          <w:sz w:val="20"/>
          <w:szCs w:val="20"/>
          <w:lang w:eastAsia="es-ES_tradnl"/>
        </w:rPr>
        <w:t xml:space="preserve">, como </w:t>
      </w:r>
      <w:r w:rsidRPr="00B834C5">
        <w:rPr>
          <w:rFonts w:ascii="Times New Roman" w:eastAsia="Times New Roman" w:hAnsi="Times New Roman" w:cs="Times New Roman"/>
          <w:color w:val="222222"/>
          <w:sz w:val="20"/>
          <w:szCs w:val="20"/>
          <w:lang w:eastAsia="es-ES_tradnl"/>
        </w:rPr>
        <w:t>la desaparición de poblaciones enteras bivalvos de la familia de los Unionidae</w:t>
      </w:r>
      <w:r>
        <w:rPr>
          <w:rFonts w:ascii="Times New Roman" w:eastAsia="Times New Roman" w:hAnsi="Times New Roman" w:cs="Times New Roman"/>
          <w:color w:val="222222"/>
          <w:sz w:val="20"/>
          <w:szCs w:val="20"/>
          <w:lang w:eastAsia="es-ES_tradnl"/>
        </w:rPr>
        <w:t xml:space="preserve">, </w:t>
      </w:r>
      <w:r w:rsidRPr="00B834C5">
        <w:rPr>
          <w:rFonts w:ascii="Times New Roman" w:eastAsia="Times New Roman" w:hAnsi="Times New Roman" w:cs="Times New Roman"/>
          <w:color w:val="222222"/>
          <w:sz w:val="20"/>
          <w:szCs w:val="20"/>
          <w:lang w:eastAsia="es-ES_tradnl"/>
        </w:rPr>
        <w:t>desde su introducción.</w:t>
      </w:r>
      <w:r w:rsidR="00732414">
        <w:rPr>
          <w:rFonts w:ascii="Times New Roman" w:eastAsia="Times New Roman" w:hAnsi="Times New Roman" w:cs="Times New Roman"/>
          <w:color w:val="222222"/>
          <w:sz w:val="20"/>
          <w:szCs w:val="20"/>
          <w:lang w:eastAsia="es-ES_tradnl"/>
        </w:rPr>
        <w:t xml:space="preserve"> </w:t>
      </w:r>
      <w:r w:rsidR="00732414" w:rsidRPr="00732414">
        <w:rPr>
          <w:rFonts w:ascii="Times New Roman" w:eastAsia="Times New Roman" w:hAnsi="Times New Roman" w:cs="Times New Roman"/>
          <w:color w:val="222222"/>
          <w:sz w:val="20"/>
          <w:szCs w:val="20"/>
          <w:lang w:eastAsia="es-ES_tradnl"/>
        </w:rPr>
        <w:t>El mejillón cebra se adhiere a las conchas de l</w:t>
      </w:r>
      <w:r w:rsidR="00732414">
        <w:rPr>
          <w:rFonts w:ascii="Times New Roman" w:eastAsia="Times New Roman" w:hAnsi="Times New Roman" w:cs="Times New Roman"/>
          <w:color w:val="222222"/>
          <w:sz w:val="20"/>
          <w:szCs w:val="20"/>
          <w:lang w:eastAsia="es-ES_tradnl"/>
        </w:rPr>
        <w:t>o</w:t>
      </w:r>
      <w:r w:rsidR="00732414" w:rsidRPr="00732414">
        <w:rPr>
          <w:rFonts w:ascii="Times New Roman" w:eastAsia="Times New Roman" w:hAnsi="Times New Roman" w:cs="Times New Roman"/>
          <w:color w:val="222222"/>
          <w:sz w:val="20"/>
          <w:szCs w:val="20"/>
          <w:lang w:eastAsia="es-ES_tradnl"/>
        </w:rPr>
        <w:t>s</w:t>
      </w:r>
      <w:r w:rsidR="00732414">
        <w:rPr>
          <w:rFonts w:ascii="Times New Roman" w:eastAsia="Times New Roman" w:hAnsi="Times New Roman" w:cs="Times New Roman"/>
          <w:color w:val="222222"/>
          <w:sz w:val="20"/>
          <w:szCs w:val="20"/>
          <w:lang w:eastAsia="es-ES_tradnl"/>
        </w:rPr>
        <w:t xml:space="preserve"> bvalvo</w:t>
      </w:r>
      <w:r w:rsidR="00732414" w:rsidRPr="00732414">
        <w:rPr>
          <w:rFonts w:ascii="Times New Roman" w:eastAsia="Times New Roman" w:hAnsi="Times New Roman" w:cs="Times New Roman"/>
          <w:color w:val="222222"/>
          <w:sz w:val="20"/>
          <w:szCs w:val="20"/>
          <w:lang w:eastAsia="es-ES_tradnl"/>
        </w:rPr>
        <w:t xml:space="preserve"> nativ</w:t>
      </w:r>
      <w:r w:rsidR="00732414">
        <w:rPr>
          <w:rFonts w:ascii="Times New Roman" w:eastAsia="Times New Roman" w:hAnsi="Times New Roman" w:cs="Times New Roman"/>
          <w:color w:val="222222"/>
          <w:sz w:val="20"/>
          <w:szCs w:val="20"/>
          <w:lang w:eastAsia="es-ES_tradnl"/>
        </w:rPr>
        <w:t>o</w:t>
      </w:r>
      <w:r w:rsidR="00732414" w:rsidRPr="00732414">
        <w:rPr>
          <w:rFonts w:ascii="Times New Roman" w:eastAsia="Times New Roman" w:hAnsi="Times New Roman" w:cs="Times New Roman"/>
          <w:color w:val="222222"/>
          <w:sz w:val="20"/>
          <w:szCs w:val="20"/>
          <w:lang w:eastAsia="es-ES_tradnl"/>
        </w:rPr>
        <w:t>s y compite directamente por la comida, limitando su movimiento y a veces incluso impidiéndoles abrir sus válvas, alimentarse y respirar. Dado que cada mejillón cebra puede filtrar hasta un litro de agua al día para alimento, reduce la cantidad de fitoplancton y zooplancton disponible para algunos peces jóvenes, mejillones nativos y otros invertebrados acuáticos. La acción filtrante de una gran colonia de mejillones cebra aumenta la transparencia del agua y promueve el desarrollo de plantas acuáticas a mayor profundidad.</w:t>
      </w:r>
      <w:r w:rsidR="00732414">
        <w:rPr>
          <w:rFonts w:ascii="Times New Roman" w:eastAsia="Times New Roman" w:hAnsi="Times New Roman" w:cs="Times New Roman"/>
          <w:color w:val="222222"/>
          <w:sz w:val="20"/>
          <w:szCs w:val="20"/>
          <w:lang w:eastAsia="es-ES_tradnl"/>
        </w:rPr>
        <w:t xml:space="preserve"> Como consecuencia, l</w:t>
      </w:r>
      <w:r w:rsidR="00732414" w:rsidRPr="00732414">
        <w:rPr>
          <w:rFonts w:ascii="Times New Roman" w:eastAsia="Times New Roman" w:hAnsi="Times New Roman" w:cs="Times New Roman"/>
          <w:color w:val="222222"/>
          <w:sz w:val="20"/>
          <w:szCs w:val="20"/>
          <w:lang w:eastAsia="es-ES_tradnl"/>
        </w:rPr>
        <w:t xml:space="preserve">as especies nativas </w:t>
      </w:r>
      <w:r w:rsidR="00732414">
        <w:rPr>
          <w:rFonts w:ascii="Times New Roman" w:eastAsia="Times New Roman" w:hAnsi="Times New Roman" w:cs="Times New Roman"/>
          <w:color w:val="222222"/>
          <w:sz w:val="20"/>
          <w:szCs w:val="20"/>
          <w:lang w:eastAsia="es-ES_tradnl"/>
        </w:rPr>
        <w:t xml:space="preserve">no </w:t>
      </w:r>
      <w:r w:rsidR="00732414" w:rsidRPr="00732414">
        <w:rPr>
          <w:rFonts w:ascii="Times New Roman" w:eastAsia="Times New Roman" w:hAnsi="Times New Roman" w:cs="Times New Roman"/>
          <w:color w:val="222222"/>
          <w:sz w:val="20"/>
          <w:szCs w:val="20"/>
          <w:lang w:eastAsia="es-ES_tradnl"/>
        </w:rPr>
        <w:t>pueden adapta</w:t>
      </w:r>
      <w:r w:rsidR="00732414">
        <w:rPr>
          <w:rFonts w:ascii="Times New Roman" w:eastAsia="Times New Roman" w:hAnsi="Times New Roman" w:cs="Times New Roman"/>
          <w:color w:val="222222"/>
          <w:sz w:val="20"/>
          <w:szCs w:val="20"/>
          <w:lang w:eastAsia="es-ES_tradnl"/>
        </w:rPr>
        <w:t>rse</w:t>
      </w:r>
      <w:r w:rsidR="00732414" w:rsidRPr="00732414">
        <w:rPr>
          <w:rFonts w:ascii="Times New Roman" w:eastAsia="Times New Roman" w:hAnsi="Times New Roman" w:cs="Times New Roman"/>
          <w:color w:val="222222"/>
          <w:sz w:val="20"/>
          <w:szCs w:val="20"/>
          <w:lang w:eastAsia="es-ES_tradnl"/>
        </w:rPr>
        <w:t xml:space="preserve"> a su entorno transformado. Por ejemplo, los peces y la fauna pueden verse afectados por la proliferación de algas nocivas causada por su presencia</w:t>
      </w:r>
      <w:r w:rsidR="00732414">
        <w:rPr>
          <w:rFonts w:ascii="Times New Roman" w:eastAsia="Times New Roman" w:hAnsi="Times New Roman" w:cs="Times New Roman"/>
          <w:color w:val="222222"/>
          <w:sz w:val="20"/>
          <w:szCs w:val="20"/>
          <w:lang w:eastAsia="es-ES_tradnl"/>
        </w:rPr>
        <w:t xml:space="preserve">. </w:t>
      </w:r>
      <w:r w:rsidR="00732414" w:rsidRPr="00B834C5">
        <w:rPr>
          <w:rFonts w:ascii="Times New Roman" w:eastAsia="Times New Roman" w:hAnsi="Times New Roman" w:cs="Times New Roman"/>
          <w:color w:val="222222"/>
          <w:sz w:val="20"/>
          <w:szCs w:val="20"/>
          <w:lang w:eastAsia="es-ES_tradnl"/>
        </w:rPr>
        <w:t xml:space="preserve">El mejillón cebra </w:t>
      </w:r>
      <w:r w:rsidR="00732414">
        <w:rPr>
          <w:rFonts w:ascii="Times New Roman" w:eastAsia="Times New Roman" w:hAnsi="Times New Roman" w:cs="Times New Roman"/>
          <w:color w:val="222222"/>
          <w:sz w:val="20"/>
          <w:szCs w:val="20"/>
          <w:lang w:eastAsia="es-ES_tradnl"/>
        </w:rPr>
        <w:t>s</w:t>
      </w:r>
      <w:r w:rsidR="00732414" w:rsidRPr="00732414">
        <w:rPr>
          <w:rFonts w:ascii="Times New Roman" w:eastAsia="Times New Roman" w:hAnsi="Times New Roman" w:cs="Times New Roman"/>
          <w:color w:val="222222"/>
          <w:sz w:val="20"/>
          <w:szCs w:val="20"/>
          <w:lang w:eastAsia="es-ES_tradnl"/>
        </w:rPr>
        <w:t>e observó por primera vez en junio de 1988 en el lago St. Clair, se dispersó rápidamente en el corredor del río y se observó en Quebec ya en 1990. Actualmente está presente en todo el corredor fluvial, especialmente en la orilla sur, así como en el lago Champlain y el río Richelieu. Los métodos de prevención temprana, como el lavado de embarcaciones, parecen haber limitado su velocidad de propagación en Quebec en otros cuerpos de agua, en comparación con los Estados Unidos, donde la expansión en los lagos ha sido muy rápida. Sin embargo, alrededor del 30% de los cuerpos de agua evaluados al sur del río tendrían las condiciones físico-químicas para permitir su supervivencia.</w:t>
      </w:r>
      <w:r w:rsidR="00732414">
        <w:rPr>
          <w:rFonts w:ascii="Times New Roman" w:eastAsia="Times New Roman" w:hAnsi="Times New Roman" w:cs="Times New Roman"/>
          <w:color w:val="222222"/>
          <w:sz w:val="20"/>
          <w:szCs w:val="20"/>
          <w:lang w:eastAsia="es-ES_tradnl"/>
        </w:rPr>
        <w:t xml:space="preserve"> </w:t>
      </w:r>
      <w:r w:rsidR="00732414" w:rsidRPr="00732414">
        <w:rPr>
          <w:rFonts w:ascii="Times New Roman" w:eastAsia="Times New Roman" w:hAnsi="Times New Roman" w:cs="Times New Roman"/>
          <w:color w:val="222222"/>
          <w:sz w:val="20"/>
          <w:szCs w:val="20"/>
          <w:lang w:eastAsia="es-ES_tradnl"/>
        </w:rPr>
        <w:t>En el lago Memphremagog, su presencia fue reportada en 2017 cuando un espécimen fue descubierto por la ciudad de Magog. En 2018, Memphrémagog Conservation Inc. confirmó la presencia de poblaciones establecidas y comenzó a evaluar las densidades presentes. Por el momento, se ha comprobado que las densidades son relativamente bajas.</w:t>
      </w:r>
      <w:r w:rsidR="00732414">
        <w:rPr>
          <w:rFonts w:ascii="Times New Roman" w:eastAsia="Times New Roman" w:hAnsi="Times New Roman" w:cs="Times New Roman"/>
          <w:color w:val="222222"/>
          <w:sz w:val="20"/>
          <w:szCs w:val="20"/>
          <w:lang w:eastAsia="es-ES_tradnl"/>
        </w:rPr>
        <w:t xml:space="preserve"> E</w:t>
      </w:r>
      <w:r w:rsidR="00732414" w:rsidRPr="00732414">
        <w:rPr>
          <w:rFonts w:ascii="Times New Roman" w:eastAsia="Times New Roman" w:hAnsi="Times New Roman" w:cs="Times New Roman"/>
          <w:color w:val="222222"/>
          <w:sz w:val="20"/>
          <w:szCs w:val="20"/>
          <w:lang w:eastAsia="es-ES_tradnl"/>
        </w:rPr>
        <w:t xml:space="preserve">l lago Memphremagog es el lago más grande </w:t>
      </w:r>
      <w:r w:rsidR="00D4760D">
        <w:rPr>
          <w:rFonts w:ascii="Times New Roman" w:eastAsia="Times New Roman" w:hAnsi="Times New Roman" w:cs="Times New Roman"/>
          <w:color w:val="222222"/>
          <w:sz w:val="20"/>
          <w:szCs w:val="20"/>
          <w:lang w:eastAsia="es-ES_tradnl"/>
        </w:rPr>
        <w:t>en la región SE de Qébec</w:t>
      </w:r>
      <w:r w:rsidR="00732414" w:rsidRPr="00732414">
        <w:rPr>
          <w:rFonts w:ascii="Times New Roman" w:eastAsia="Times New Roman" w:hAnsi="Times New Roman" w:cs="Times New Roman"/>
          <w:color w:val="222222"/>
          <w:sz w:val="20"/>
          <w:szCs w:val="20"/>
          <w:lang w:eastAsia="es-ES_tradnl"/>
        </w:rPr>
        <w:t xml:space="preserve"> y </w:t>
      </w:r>
      <w:r w:rsidR="00D4760D">
        <w:rPr>
          <w:rFonts w:ascii="Times New Roman" w:eastAsia="Times New Roman" w:hAnsi="Times New Roman" w:cs="Times New Roman"/>
          <w:color w:val="222222"/>
          <w:sz w:val="20"/>
          <w:szCs w:val="20"/>
          <w:lang w:eastAsia="es-ES_tradnl"/>
        </w:rPr>
        <w:t>constituye el</w:t>
      </w:r>
      <w:r w:rsidR="00732414" w:rsidRPr="00732414">
        <w:rPr>
          <w:rFonts w:ascii="Times New Roman" w:eastAsia="Times New Roman" w:hAnsi="Times New Roman" w:cs="Times New Roman"/>
          <w:color w:val="222222"/>
          <w:sz w:val="20"/>
          <w:szCs w:val="20"/>
          <w:lang w:eastAsia="es-ES_tradnl"/>
        </w:rPr>
        <w:t xml:space="preserve"> depósito de agua potable para más de 175.000 personas, incluidas la ciudad de Magog y Sherbrooke. Dada su importancia ecológica, recreativa y turística, y especialmente como reservorio de agua potable, es importante conocer mejor la evolución de las poblaciones de mejillón cebra en el lago para asegurar la protección del lago y las tomas de agua potable contra la invasión de esta especie exótica. </w:t>
      </w:r>
    </w:p>
    <w:p w:rsidR="002E6576" w:rsidRPr="00F7082F" w:rsidRDefault="002E6576" w:rsidP="000C2E66">
      <w:pPr>
        <w:rPr>
          <w:rFonts w:ascii="Times New Roman" w:eastAsia="Times New Roman" w:hAnsi="Times New Roman" w:cs="Times New Roman"/>
          <w:color w:val="222222"/>
          <w:sz w:val="20"/>
          <w:szCs w:val="20"/>
          <w:lang w:eastAsia="es-ES_tradnl"/>
        </w:rPr>
      </w:pPr>
      <w:r w:rsidRPr="00B834C5">
        <w:rPr>
          <w:rFonts w:ascii="Times New Roman" w:eastAsia="Times New Roman" w:hAnsi="Times New Roman" w:cs="Times New Roman"/>
          <w:i/>
          <w:color w:val="222222"/>
          <w:sz w:val="20"/>
          <w:szCs w:val="20"/>
          <w:lang w:eastAsia="es-ES_tradnl"/>
        </w:rPr>
        <w:t>Objetivos</w:t>
      </w:r>
      <w:r w:rsidRPr="00F7082F">
        <w:rPr>
          <w:rFonts w:ascii="Times New Roman" w:eastAsia="Times New Roman" w:hAnsi="Times New Roman" w:cs="Times New Roman"/>
          <w:color w:val="222222"/>
          <w:sz w:val="20"/>
          <w:szCs w:val="20"/>
          <w:lang w:eastAsia="es-ES_tradnl"/>
        </w:rPr>
        <w:t>:</w:t>
      </w:r>
    </w:p>
    <w:p w:rsidR="002E6576" w:rsidRPr="00F7082F" w:rsidRDefault="002E6576" w:rsidP="00F7082F">
      <w:pPr>
        <w:pStyle w:val="Prrafodelista"/>
        <w:numPr>
          <w:ilvl w:val="0"/>
          <w:numId w:val="4"/>
        </w:numPr>
        <w:rPr>
          <w:rFonts w:ascii="Times New Roman" w:eastAsia="Times New Roman" w:hAnsi="Times New Roman" w:cs="Times New Roman"/>
          <w:color w:val="222222"/>
          <w:sz w:val="20"/>
          <w:szCs w:val="20"/>
          <w:lang w:eastAsia="es-ES_tradnl"/>
        </w:rPr>
      </w:pPr>
      <w:r w:rsidRPr="00F7082F">
        <w:rPr>
          <w:rFonts w:ascii="Times New Roman" w:eastAsia="Times New Roman" w:hAnsi="Times New Roman" w:cs="Times New Roman"/>
          <w:color w:val="222222"/>
          <w:sz w:val="20"/>
          <w:szCs w:val="20"/>
          <w:lang w:eastAsia="es-ES_tradnl"/>
        </w:rPr>
        <w:t>Realizar un diagnóstico de la distribución y la densidad de los mejillones cebra</w:t>
      </w:r>
      <w:r w:rsidR="00F94CB5">
        <w:rPr>
          <w:rFonts w:ascii="Times New Roman" w:eastAsia="Times New Roman" w:hAnsi="Times New Roman" w:cs="Times New Roman"/>
          <w:color w:val="222222"/>
          <w:sz w:val="20"/>
          <w:szCs w:val="20"/>
          <w:lang w:eastAsia="es-ES_tradnl"/>
        </w:rPr>
        <w:t xml:space="preserve"> en el lago Memphremagog en 2020</w:t>
      </w:r>
      <w:r w:rsidRPr="00F7082F">
        <w:rPr>
          <w:rFonts w:ascii="Times New Roman" w:eastAsia="Times New Roman" w:hAnsi="Times New Roman" w:cs="Times New Roman"/>
          <w:color w:val="222222"/>
          <w:sz w:val="20"/>
          <w:szCs w:val="20"/>
          <w:lang w:eastAsia="es-ES_tradnl"/>
        </w:rPr>
        <w:t>.</w:t>
      </w:r>
    </w:p>
    <w:p w:rsidR="002E6576" w:rsidRPr="00F7082F" w:rsidRDefault="002E6576" w:rsidP="00F7082F">
      <w:pPr>
        <w:pStyle w:val="Prrafodelista"/>
        <w:numPr>
          <w:ilvl w:val="0"/>
          <w:numId w:val="4"/>
        </w:numPr>
        <w:rPr>
          <w:rFonts w:ascii="Times New Roman" w:eastAsia="Times New Roman" w:hAnsi="Times New Roman" w:cs="Times New Roman"/>
          <w:color w:val="222222"/>
          <w:sz w:val="20"/>
          <w:szCs w:val="20"/>
          <w:lang w:eastAsia="es-ES_tradnl"/>
        </w:rPr>
      </w:pPr>
      <w:r w:rsidRPr="00F7082F">
        <w:rPr>
          <w:rFonts w:ascii="Times New Roman" w:eastAsia="Times New Roman" w:hAnsi="Times New Roman" w:cs="Times New Roman"/>
          <w:color w:val="222222"/>
          <w:sz w:val="20"/>
          <w:szCs w:val="20"/>
          <w:lang w:eastAsia="es-ES_tradnl"/>
        </w:rPr>
        <w:t>Caracterizar la evolución de las poblaciones de mejillón cebra en el lago Memphremagog comparando la distribución y las densidades medidas en 2018 y 2019 con las de 2020.</w:t>
      </w:r>
    </w:p>
    <w:p w:rsidR="002E6576" w:rsidRPr="00F7082F" w:rsidRDefault="002E6576" w:rsidP="00F7082F">
      <w:pPr>
        <w:pStyle w:val="Prrafodelista"/>
        <w:numPr>
          <w:ilvl w:val="0"/>
          <w:numId w:val="4"/>
        </w:numPr>
        <w:rPr>
          <w:rFonts w:ascii="Times New Roman" w:eastAsia="Times New Roman" w:hAnsi="Times New Roman" w:cs="Times New Roman"/>
          <w:color w:val="222222"/>
          <w:sz w:val="20"/>
          <w:szCs w:val="20"/>
          <w:lang w:eastAsia="es-ES_tradnl"/>
        </w:rPr>
      </w:pPr>
      <w:r w:rsidRPr="00F7082F">
        <w:rPr>
          <w:rFonts w:ascii="Times New Roman" w:eastAsia="Times New Roman" w:hAnsi="Times New Roman" w:cs="Times New Roman"/>
          <w:color w:val="222222"/>
          <w:sz w:val="20"/>
          <w:szCs w:val="20"/>
          <w:lang w:eastAsia="es-ES_tradnl"/>
        </w:rPr>
        <w:t>Documentar elementos para mejorar el conocimiento del mejillón cebra en el lago Memphremagog (longitud de mejillones cebra, sustratos utilizados, mejillones colonizados nativos, etc.).</w:t>
      </w:r>
    </w:p>
    <w:p w:rsidR="002E6576" w:rsidRPr="000C2E66" w:rsidRDefault="002E6576" w:rsidP="000C2E66">
      <w:pPr>
        <w:rPr>
          <w:rFonts w:ascii="Times New Roman" w:eastAsia="Times New Roman" w:hAnsi="Times New Roman" w:cs="Times New Roman"/>
          <w:color w:val="222222"/>
          <w:lang w:eastAsia="es-ES_tradnl"/>
        </w:rPr>
      </w:pPr>
    </w:p>
    <w:p w:rsidR="000C2E66" w:rsidRDefault="000C2E66" w:rsidP="000C2E66">
      <w:pPr>
        <w:rPr>
          <w:rFonts w:ascii="Times New Roman" w:eastAsia="Times New Roman" w:hAnsi="Times New Roman" w:cs="Times New Roman"/>
          <w:color w:val="222222"/>
          <w:lang w:eastAsia="es-ES_tradnl"/>
        </w:rPr>
      </w:pPr>
      <w:r w:rsidRPr="000C2E66">
        <w:rPr>
          <w:rFonts w:ascii="Times New Roman" w:eastAsia="Times New Roman" w:hAnsi="Times New Roman" w:cs="Times New Roman"/>
          <w:color w:val="222222"/>
          <w:lang w:eastAsia="es-ES_tradnl"/>
        </w:rPr>
        <w:t>2. Diagnóstico cuantitativo y cualitativo de los efectos de las actividades humanas sobre la integridad ecológica del Río de las Cerezas, Québec</w:t>
      </w:r>
      <w:r w:rsidR="00D4760D">
        <w:rPr>
          <w:rFonts w:ascii="Times New Roman" w:eastAsia="Times New Roman" w:hAnsi="Times New Roman" w:cs="Times New Roman"/>
          <w:color w:val="222222"/>
          <w:lang w:eastAsia="es-ES_tradnl"/>
        </w:rPr>
        <w:t>.</w:t>
      </w:r>
    </w:p>
    <w:p w:rsidR="00D4760D" w:rsidRDefault="00D4760D" w:rsidP="00D4760D">
      <w:pPr>
        <w:rPr>
          <w:rFonts w:ascii="Times New Roman" w:eastAsia="Times New Roman" w:hAnsi="Times New Roman" w:cs="Times New Roman"/>
          <w:color w:val="222222"/>
          <w:lang w:eastAsia="es-ES_tradnl"/>
        </w:rPr>
      </w:pPr>
      <w:r w:rsidRPr="00B834C5">
        <w:rPr>
          <w:rFonts w:ascii="Times New Roman" w:eastAsia="Times New Roman" w:hAnsi="Times New Roman" w:cs="Times New Roman"/>
          <w:i/>
          <w:color w:val="222222"/>
          <w:sz w:val="20"/>
          <w:szCs w:val="20"/>
          <w:lang w:eastAsia="es-ES_tradnl"/>
        </w:rPr>
        <w:t>Problemática</w:t>
      </w:r>
      <w:r>
        <w:rPr>
          <w:rFonts w:ascii="Times New Roman" w:eastAsia="Times New Roman" w:hAnsi="Times New Roman" w:cs="Times New Roman"/>
          <w:color w:val="222222"/>
          <w:sz w:val="20"/>
          <w:szCs w:val="20"/>
          <w:lang w:eastAsia="es-ES_tradnl"/>
        </w:rPr>
        <w:t>:</w:t>
      </w:r>
    </w:p>
    <w:p w:rsidR="00D4760D" w:rsidRPr="00D4760D" w:rsidRDefault="00D4760D" w:rsidP="00A84A78">
      <w:pPr>
        <w:jc w:val="both"/>
        <w:rPr>
          <w:rFonts w:ascii="Times New Roman" w:eastAsia="Times New Roman" w:hAnsi="Times New Roman" w:cs="Times New Roman"/>
          <w:color w:val="222222"/>
          <w:sz w:val="20"/>
          <w:szCs w:val="20"/>
          <w:lang w:eastAsia="es-ES_tradnl"/>
        </w:rPr>
      </w:pPr>
      <w:r w:rsidRPr="00D4760D">
        <w:rPr>
          <w:rFonts w:ascii="Times New Roman" w:eastAsia="Times New Roman" w:hAnsi="Times New Roman" w:cs="Times New Roman"/>
          <w:color w:val="222222"/>
          <w:sz w:val="20"/>
          <w:szCs w:val="20"/>
          <w:lang w:eastAsia="es-ES_tradnl"/>
        </w:rPr>
        <w:t xml:space="preserve">Situado en la región administrativa de Estrie, Rivière aux Cerises es un curso de agua de unos </w:t>
      </w:r>
      <w:r>
        <w:rPr>
          <w:rFonts w:ascii="Times New Roman" w:eastAsia="Times New Roman" w:hAnsi="Times New Roman" w:cs="Times New Roman"/>
          <w:color w:val="222222"/>
          <w:sz w:val="20"/>
          <w:szCs w:val="20"/>
          <w:lang w:eastAsia="es-ES_tradnl"/>
        </w:rPr>
        <w:t>10 km</w:t>
      </w:r>
      <w:r w:rsidRPr="00D4760D">
        <w:rPr>
          <w:rFonts w:ascii="Times New Roman" w:eastAsia="Times New Roman" w:hAnsi="Times New Roman" w:cs="Times New Roman"/>
          <w:color w:val="222222"/>
          <w:sz w:val="20"/>
          <w:szCs w:val="20"/>
          <w:lang w:eastAsia="es-ES_tradnl"/>
        </w:rPr>
        <w:t xml:space="preserve"> de longitud que tiene su origen en el Parque Nacional de Mont-Orford y desemboca en el lago Memphremagog. Atraviesa los municipios de Orford y Magog y, por lo tanto, varios tipos diferentes de zonificación: ecológica, ecológico-agrícola, pública, residencial, residencial, comercial, comercial, comercial-turística, recreativa-turística, etc. Cruza la autopista 10, una de las principales del sur de Quebec con una tasa de flujo diario medio anual de </w:t>
      </w:r>
      <w:r w:rsidRPr="00D4760D">
        <w:rPr>
          <w:rFonts w:ascii="Times New Roman" w:eastAsia="Times New Roman" w:hAnsi="Times New Roman" w:cs="Times New Roman"/>
          <w:color w:val="222222"/>
          <w:sz w:val="20"/>
          <w:szCs w:val="20"/>
          <w:lang w:eastAsia="es-ES_tradnl"/>
        </w:rPr>
        <w:lastRenderedPageBreak/>
        <w:t xml:space="preserve">26.000 a 33.000 automóviles en el tramo en cuestión. Varias entidades y propietarios privados vierten sus aguas residuales en el río </w:t>
      </w:r>
      <w:r w:rsidR="000965CC">
        <w:rPr>
          <w:rFonts w:ascii="Times New Roman" w:eastAsia="Times New Roman" w:hAnsi="Times New Roman" w:cs="Times New Roman"/>
          <w:color w:val="222222"/>
          <w:sz w:val="20"/>
          <w:szCs w:val="20"/>
          <w:lang w:eastAsia="es-ES_tradnl"/>
        </w:rPr>
        <w:t>de las Cerezas</w:t>
      </w:r>
      <w:r w:rsidRPr="00D4760D">
        <w:rPr>
          <w:rFonts w:ascii="Times New Roman" w:eastAsia="Times New Roman" w:hAnsi="Times New Roman" w:cs="Times New Roman"/>
          <w:color w:val="222222"/>
          <w:sz w:val="20"/>
          <w:szCs w:val="20"/>
          <w:lang w:eastAsia="es-ES_tradnl"/>
        </w:rPr>
        <w:t xml:space="preserve">. El río también es atravesado por una línea de ferrocarril con varios trenes al día. Las tierras agrícolas de la cuenca del río </w:t>
      </w:r>
      <w:r w:rsidR="000965CC">
        <w:rPr>
          <w:rFonts w:ascii="Times New Roman" w:eastAsia="Times New Roman" w:hAnsi="Times New Roman" w:cs="Times New Roman"/>
          <w:color w:val="222222"/>
          <w:sz w:val="20"/>
          <w:szCs w:val="20"/>
          <w:lang w:eastAsia="es-ES_tradnl"/>
        </w:rPr>
        <w:t>de las Cerezas</w:t>
      </w:r>
      <w:r w:rsidRPr="00D4760D">
        <w:rPr>
          <w:rFonts w:ascii="Times New Roman" w:eastAsia="Times New Roman" w:hAnsi="Times New Roman" w:cs="Times New Roman"/>
          <w:color w:val="222222"/>
          <w:sz w:val="20"/>
          <w:szCs w:val="20"/>
          <w:lang w:eastAsia="es-ES_tradnl"/>
        </w:rPr>
        <w:t xml:space="preserve"> también se desbordan hacia el río, vertiendo fertilizantes y pesticidas que se esparcen allí y son arrastrados por la lluvia.</w:t>
      </w:r>
      <w:r w:rsidR="000965CC">
        <w:rPr>
          <w:rFonts w:ascii="Times New Roman" w:eastAsia="Times New Roman" w:hAnsi="Times New Roman" w:cs="Times New Roman"/>
          <w:color w:val="222222"/>
          <w:sz w:val="20"/>
          <w:szCs w:val="20"/>
          <w:lang w:eastAsia="es-ES_tradnl"/>
        </w:rPr>
        <w:t xml:space="preserve"> </w:t>
      </w:r>
      <w:r w:rsidR="000965CC" w:rsidRPr="000965CC">
        <w:rPr>
          <w:rFonts w:ascii="Times New Roman" w:eastAsia="Times New Roman" w:hAnsi="Times New Roman" w:cs="Times New Roman"/>
          <w:color w:val="222222"/>
          <w:sz w:val="20"/>
          <w:szCs w:val="20"/>
          <w:lang w:eastAsia="es-ES_tradnl"/>
        </w:rPr>
        <w:t>En verano, el río es también un importante sitio recreativo y turístico frecuentado diariamente por cientos de navegantes en diversas embarcaciones no motorizadas: kayaks, canoas, remos, pedales, botes de remos, etc. Dos compañías alquilan embarcaciones de recreo cerca del río, y muchos navegantes llevan sus propias embarcaciones a lo largo del río. Allí también se practica con frecuencia la pesca.</w:t>
      </w:r>
      <w:r w:rsidR="000965CC">
        <w:rPr>
          <w:rFonts w:ascii="Times New Roman" w:eastAsia="Times New Roman" w:hAnsi="Times New Roman" w:cs="Times New Roman"/>
          <w:color w:val="222222"/>
          <w:sz w:val="20"/>
          <w:szCs w:val="20"/>
          <w:lang w:eastAsia="es-ES_tradnl"/>
        </w:rPr>
        <w:t xml:space="preserve"> </w:t>
      </w:r>
      <w:r w:rsidR="000965CC" w:rsidRPr="000965CC">
        <w:rPr>
          <w:rFonts w:ascii="Times New Roman" w:eastAsia="Times New Roman" w:hAnsi="Times New Roman" w:cs="Times New Roman"/>
          <w:color w:val="222222"/>
          <w:sz w:val="20"/>
          <w:szCs w:val="20"/>
          <w:lang w:eastAsia="es-ES_tradnl"/>
        </w:rPr>
        <w:t>Además, el mejillón cebra (</w:t>
      </w:r>
      <w:r w:rsidR="000965CC" w:rsidRPr="000965CC">
        <w:rPr>
          <w:rFonts w:ascii="Times New Roman" w:eastAsia="Times New Roman" w:hAnsi="Times New Roman" w:cs="Times New Roman"/>
          <w:i/>
          <w:color w:val="222222"/>
          <w:sz w:val="20"/>
          <w:szCs w:val="20"/>
          <w:lang w:eastAsia="es-ES_tradnl"/>
        </w:rPr>
        <w:t>Dreissena polymorpha</w:t>
      </w:r>
      <w:r w:rsidR="000965CC" w:rsidRPr="000965CC">
        <w:rPr>
          <w:rFonts w:ascii="Times New Roman" w:eastAsia="Times New Roman" w:hAnsi="Times New Roman" w:cs="Times New Roman"/>
          <w:color w:val="222222"/>
          <w:sz w:val="20"/>
          <w:szCs w:val="20"/>
          <w:lang w:eastAsia="es-ES_tradnl"/>
        </w:rPr>
        <w:t>), un molusco invasor nativo de Eurasia, ha sido oficialmente inventariado en el lago Memphremagog. El milenrama invasor euroasiático (</w:t>
      </w:r>
      <w:r w:rsidR="000965CC" w:rsidRPr="000965CC">
        <w:rPr>
          <w:rFonts w:ascii="Times New Roman" w:eastAsia="Times New Roman" w:hAnsi="Times New Roman" w:cs="Times New Roman"/>
          <w:i/>
          <w:color w:val="222222"/>
          <w:sz w:val="20"/>
          <w:szCs w:val="20"/>
          <w:lang w:eastAsia="es-ES_tradnl"/>
        </w:rPr>
        <w:t>Myriophyllum spicatum</w:t>
      </w:r>
      <w:r w:rsidR="000965CC" w:rsidRPr="000965CC">
        <w:rPr>
          <w:rFonts w:ascii="Times New Roman" w:eastAsia="Times New Roman" w:hAnsi="Times New Roman" w:cs="Times New Roman"/>
          <w:color w:val="222222"/>
          <w:sz w:val="20"/>
          <w:szCs w:val="20"/>
          <w:lang w:eastAsia="es-ES_tradnl"/>
        </w:rPr>
        <w:t>) también está presente en el lago Memphremagog. Estas dos especies son de especial interés, ya que podrían competir (alimento, espacio) con la fauna y flora autóctonas del</w:t>
      </w:r>
      <w:r w:rsidR="000965CC">
        <w:rPr>
          <w:rFonts w:ascii="Times New Roman" w:eastAsia="Times New Roman" w:hAnsi="Times New Roman" w:cs="Times New Roman"/>
          <w:color w:val="222222"/>
          <w:sz w:val="20"/>
          <w:szCs w:val="20"/>
          <w:lang w:eastAsia="es-ES_tradnl"/>
        </w:rPr>
        <w:t xml:space="preserve"> </w:t>
      </w:r>
      <w:r w:rsidR="000965CC" w:rsidRPr="00D4760D">
        <w:rPr>
          <w:rFonts w:ascii="Times New Roman" w:eastAsia="Times New Roman" w:hAnsi="Times New Roman" w:cs="Times New Roman"/>
          <w:color w:val="222222"/>
          <w:sz w:val="20"/>
          <w:szCs w:val="20"/>
          <w:lang w:eastAsia="es-ES_tradnl"/>
        </w:rPr>
        <w:t xml:space="preserve">río </w:t>
      </w:r>
      <w:r w:rsidR="000965CC">
        <w:rPr>
          <w:rFonts w:ascii="Times New Roman" w:eastAsia="Times New Roman" w:hAnsi="Times New Roman" w:cs="Times New Roman"/>
          <w:color w:val="222222"/>
          <w:sz w:val="20"/>
          <w:szCs w:val="20"/>
          <w:lang w:eastAsia="es-ES_tradnl"/>
        </w:rPr>
        <w:t>de las Cerezas.</w:t>
      </w:r>
    </w:p>
    <w:p w:rsidR="002E6576" w:rsidRPr="00F7082F" w:rsidRDefault="002E6576" w:rsidP="000C2E66">
      <w:pPr>
        <w:rPr>
          <w:rFonts w:ascii="Times New Roman" w:eastAsia="Times New Roman" w:hAnsi="Times New Roman" w:cs="Times New Roman"/>
          <w:color w:val="222222"/>
          <w:sz w:val="20"/>
          <w:szCs w:val="20"/>
          <w:lang w:eastAsia="es-ES_tradnl"/>
        </w:rPr>
      </w:pPr>
      <w:r w:rsidRPr="00D4760D">
        <w:rPr>
          <w:rFonts w:ascii="Times New Roman" w:eastAsia="Times New Roman" w:hAnsi="Times New Roman" w:cs="Times New Roman"/>
          <w:i/>
          <w:color w:val="222222"/>
          <w:sz w:val="20"/>
          <w:szCs w:val="20"/>
          <w:lang w:eastAsia="es-ES_tradnl"/>
        </w:rPr>
        <w:t>Objetivos</w:t>
      </w:r>
      <w:r w:rsidRPr="00F7082F">
        <w:rPr>
          <w:rFonts w:ascii="Times New Roman" w:eastAsia="Times New Roman" w:hAnsi="Times New Roman" w:cs="Times New Roman"/>
          <w:color w:val="222222"/>
          <w:sz w:val="20"/>
          <w:szCs w:val="20"/>
          <w:lang w:eastAsia="es-ES_tradnl"/>
        </w:rPr>
        <w:t>:</w:t>
      </w:r>
    </w:p>
    <w:p w:rsidR="002E6576" w:rsidRPr="00F7082F" w:rsidRDefault="002E6576" w:rsidP="00F7082F">
      <w:pPr>
        <w:pStyle w:val="Prrafodelista"/>
        <w:numPr>
          <w:ilvl w:val="0"/>
          <w:numId w:val="4"/>
        </w:numPr>
        <w:rPr>
          <w:rFonts w:ascii="Times New Roman" w:eastAsia="Times New Roman" w:hAnsi="Times New Roman" w:cs="Times New Roman"/>
          <w:color w:val="222222"/>
          <w:sz w:val="20"/>
          <w:szCs w:val="20"/>
          <w:lang w:eastAsia="es-ES_tradnl"/>
        </w:rPr>
      </w:pPr>
      <w:r w:rsidRPr="00F7082F">
        <w:rPr>
          <w:rFonts w:ascii="Times New Roman" w:eastAsia="Times New Roman" w:hAnsi="Times New Roman" w:cs="Times New Roman"/>
          <w:color w:val="222222"/>
          <w:sz w:val="20"/>
          <w:szCs w:val="20"/>
          <w:lang w:eastAsia="es-ES_tradnl"/>
        </w:rPr>
        <w:t>Contextualizar el tema a través de un análisis global de las presiones antropogénicas en el río de las Cerezas, a escala de cuenca, de acuerdo con tres ejes principales: contaminación, disturbios relacionados con actividades recreativas en el río y especies exóticas invasoras.</w:t>
      </w:r>
    </w:p>
    <w:p w:rsidR="002E6576" w:rsidRPr="00F7082F" w:rsidRDefault="002E6576" w:rsidP="00F7082F">
      <w:pPr>
        <w:pStyle w:val="Prrafodelista"/>
        <w:numPr>
          <w:ilvl w:val="0"/>
          <w:numId w:val="4"/>
        </w:numPr>
        <w:rPr>
          <w:rFonts w:ascii="Times New Roman" w:eastAsia="Times New Roman" w:hAnsi="Times New Roman" w:cs="Times New Roman"/>
          <w:color w:val="222222"/>
          <w:sz w:val="20"/>
          <w:szCs w:val="20"/>
          <w:lang w:eastAsia="es-ES_tradnl"/>
        </w:rPr>
      </w:pPr>
      <w:r w:rsidRPr="00F7082F">
        <w:rPr>
          <w:rFonts w:ascii="Times New Roman" w:eastAsia="Times New Roman" w:hAnsi="Times New Roman" w:cs="Times New Roman"/>
          <w:color w:val="222222"/>
          <w:sz w:val="20"/>
          <w:szCs w:val="20"/>
          <w:lang w:eastAsia="es-ES_tradnl"/>
        </w:rPr>
        <w:t>Identificar a las partes interesadas para proteger la integridad ecológica del río de las Cerezas: municipios, propietarios privados, empresas, organizaciones de conservación, etc.</w:t>
      </w:r>
    </w:p>
    <w:p w:rsidR="002E6576" w:rsidRPr="00F7082F" w:rsidRDefault="002E6576" w:rsidP="00F7082F">
      <w:pPr>
        <w:pStyle w:val="Prrafodelista"/>
        <w:numPr>
          <w:ilvl w:val="0"/>
          <w:numId w:val="4"/>
        </w:numPr>
        <w:rPr>
          <w:rFonts w:ascii="Times New Roman" w:eastAsia="Times New Roman" w:hAnsi="Times New Roman" w:cs="Times New Roman"/>
          <w:color w:val="222222"/>
          <w:sz w:val="20"/>
          <w:szCs w:val="20"/>
          <w:lang w:eastAsia="es-ES_tradnl"/>
        </w:rPr>
      </w:pPr>
      <w:r w:rsidRPr="00F7082F">
        <w:rPr>
          <w:rFonts w:ascii="Times New Roman" w:eastAsia="Times New Roman" w:hAnsi="Times New Roman" w:cs="Times New Roman"/>
          <w:color w:val="222222"/>
          <w:sz w:val="20"/>
          <w:szCs w:val="20"/>
          <w:lang w:eastAsia="es-ES_tradnl"/>
        </w:rPr>
        <w:t>Identificar y cuantificar los impactos de las actividades humanas a través de indicadores ecológicos.</w:t>
      </w:r>
    </w:p>
    <w:p w:rsidR="002E6576" w:rsidRPr="000C2E66" w:rsidRDefault="002E6576" w:rsidP="000C2E66">
      <w:pPr>
        <w:rPr>
          <w:rFonts w:ascii="Times New Roman" w:eastAsia="Times New Roman" w:hAnsi="Times New Roman" w:cs="Times New Roman"/>
          <w:color w:val="222222"/>
          <w:lang w:eastAsia="es-ES_tradnl"/>
        </w:rPr>
      </w:pPr>
    </w:p>
    <w:p w:rsidR="000C2E66" w:rsidRDefault="000C2E66" w:rsidP="000C2E66">
      <w:pPr>
        <w:rPr>
          <w:rFonts w:ascii="inherit" w:hAnsi="inherit"/>
          <w:color w:val="212121"/>
          <w:lang w:val="es-ES"/>
        </w:rPr>
      </w:pPr>
      <w:r w:rsidRPr="000C2E66">
        <w:rPr>
          <w:rFonts w:ascii="Times New Roman" w:eastAsia="Times New Roman" w:hAnsi="Times New Roman" w:cs="Times New Roman"/>
          <w:color w:val="222222"/>
          <w:lang w:eastAsia="es-ES_tradnl"/>
        </w:rPr>
        <w:t>3. </w:t>
      </w:r>
      <w:r w:rsidR="00050AEB" w:rsidRPr="00050AEB">
        <w:rPr>
          <w:rFonts w:ascii="inherit" w:hAnsi="inherit"/>
          <w:color w:val="212121"/>
          <w:lang w:val="es-ES"/>
        </w:rPr>
        <w:t xml:space="preserve"> </w:t>
      </w:r>
      <w:r w:rsidR="00050AEB">
        <w:rPr>
          <w:rFonts w:ascii="inherit" w:hAnsi="inherit"/>
          <w:color w:val="212121"/>
          <w:lang w:val="es-ES"/>
        </w:rPr>
        <w:t>Conservación</w:t>
      </w:r>
      <w:r w:rsidR="00050AEB" w:rsidRPr="00050AEB">
        <w:rPr>
          <w:rFonts w:ascii="inherit" w:hAnsi="inherit"/>
          <w:color w:val="212121"/>
          <w:lang w:val="es-ES"/>
        </w:rPr>
        <w:t xml:space="preserve"> de salamandras de arroyo </w:t>
      </w:r>
      <w:r w:rsidR="00050AEB">
        <w:rPr>
          <w:rFonts w:ascii="inherit" w:hAnsi="inherit"/>
          <w:color w:val="212121"/>
          <w:lang w:val="es-ES"/>
        </w:rPr>
        <w:t>(</w:t>
      </w:r>
      <w:proofErr w:type="spellStart"/>
      <w:r w:rsidR="00050AEB" w:rsidRPr="00050AEB">
        <w:rPr>
          <w:rFonts w:ascii="inherit" w:hAnsi="inherit"/>
          <w:i/>
          <w:color w:val="212121"/>
          <w:lang w:val="es-ES"/>
        </w:rPr>
        <w:t>Gyrinophilus</w:t>
      </w:r>
      <w:proofErr w:type="spellEnd"/>
      <w:r w:rsidR="00050AEB" w:rsidRPr="00050AEB">
        <w:rPr>
          <w:rFonts w:ascii="inherit" w:hAnsi="inherit"/>
          <w:i/>
          <w:color w:val="212121"/>
          <w:lang w:val="es-ES"/>
        </w:rPr>
        <w:t xml:space="preserve"> </w:t>
      </w:r>
      <w:proofErr w:type="spellStart"/>
      <w:r w:rsidR="00050AEB" w:rsidRPr="00050AEB">
        <w:rPr>
          <w:rFonts w:ascii="inherit" w:hAnsi="inherit"/>
          <w:i/>
          <w:color w:val="212121"/>
          <w:lang w:val="es-ES"/>
        </w:rPr>
        <w:t>porphyriticus</w:t>
      </w:r>
      <w:proofErr w:type="spellEnd"/>
      <w:r w:rsidR="00050AEB">
        <w:rPr>
          <w:rFonts w:ascii="inherit" w:hAnsi="inherit"/>
          <w:color w:val="212121"/>
          <w:lang w:val="es-ES"/>
        </w:rPr>
        <w:t xml:space="preserve">) </w:t>
      </w:r>
      <w:r w:rsidR="00050AEB" w:rsidRPr="00050AEB">
        <w:rPr>
          <w:rFonts w:ascii="inherit" w:hAnsi="inherit"/>
          <w:color w:val="212121"/>
          <w:lang w:val="es-ES"/>
        </w:rPr>
        <w:t>en las corrientes de montaña en un contexto de manejo forestal certificado</w:t>
      </w:r>
      <w:r w:rsidR="00050AEB">
        <w:rPr>
          <w:rFonts w:ascii="inherit" w:hAnsi="inherit"/>
          <w:color w:val="212121"/>
          <w:lang w:val="es-ES"/>
        </w:rPr>
        <w:t xml:space="preserve"> en la propiedad </w:t>
      </w:r>
      <w:proofErr w:type="spellStart"/>
      <w:r w:rsidR="00050AEB">
        <w:rPr>
          <w:rFonts w:ascii="inherit" w:hAnsi="inherit"/>
          <w:color w:val="212121"/>
          <w:lang w:val="es-ES"/>
        </w:rPr>
        <w:t>Domtar</w:t>
      </w:r>
      <w:proofErr w:type="spellEnd"/>
      <w:r w:rsidR="00050AEB">
        <w:rPr>
          <w:rFonts w:ascii="inherit" w:hAnsi="inherit"/>
          <w:color w:val="212121"/>
          <w:lang w:val="es-ES"/>
        </w:rPr>
        <w:t xml:space="preserve"> Inc</w:t>
      </w:r>
      <w:r w:rsidR="007762E6">
        <w:rPr>
          <w:rFonts w:ascii="inherit" w:hAnsi="inherit"/>
          <w:color w:val="212121"/>
          <w:lang w:val="es-ES"/>
        </w:rPr>
        <w:t>.</w:t>
      </w:r>
      <w:r w:rsidR="00050AEB">
        <w:rPr>
          <w:rFonts w:ascii="inherit" w:hAnsi="inherit"/>
          <w:color w:val="212121"/>
          <w:lang w:val="es-ES"/>
        </w:rPr>
        <w:t xml:space="preserve">, </w:t>
      </w:r>
      <w:proofErr w:type="spellStart"/>
      <w:r w:rsidR="00050AEB">
        <w:rPr>
          <w:rFonts w:ascii="inherit" w:hAnsi="inherit"/>
          <w:color w:val="212121"/>
          <w:lang w:val="es-ES"/>
        </w:rPr>
        <w:t>Québec</w:t>
      </w:r>
      <w:proofErr w:type="spellEnd"/>
      <w:r w:rsidR="00050AEB">
        <w:rPr>
          <w:rFonts w:ascii="inherit" w:hAnsi="inherit"/>
          <w:color w:val="212121"/>
          <w:lang w:val="es-ES"/>
        </w:rPr>
        <w:t>.</w:t>
      </w:r>
    </w:p>
    <w:p w:rsidR="000965CC" w:rsidRDefault="000965CC" w:rsidP="000965CC">
      <w:pPr>
        <w:rPr>
          <w:rFonts w:ascii="Times New Roman" w:eastAsia="Times New Roman" w:hAnsi="Times New Roman" w:cs="Times New Roman"/>
          <w:color w:val="222222"/>
          <w:lang w:eastAsia="es-ES_tradnl"/>
        </w:rPr>
      </w:pPr>
      <w:r w:rsidRPr="00B834C5">
        <w:rPr>
          <w:rFonts w:ascii="Times New Roman" w:eastAsia="Times New Roman" w:hAnsi="Times New Roman" w:cs="Times New Roman"/>
          <w:i/>
          <w:color w:val="222222"/>
          <w:sz w:val="20"/>
          <w:szCs w:val="20"/>
          <w:lang w:eastAsia="es-ES_tradnl"/>
        </w:rPr>
        <w:t>Problemática</w:t>
      </w:r>
      <w:r>
        <w:rPr>
          <w:rFonts w:ascii="Times New Roman" w:eastAsia="Times New Roman" w:hAnsi="Times New Roman" w:cs="Times New Roman"/>
          <w:color w:val="222222"/>
          <w:sz w:val="20"/>
          <w:szCs w:val="20"/>
          <w:lang w:eastAsia="es-ES_tradnl"/>
        </w:rPr>
        <w:t>:</w:t>
      </w:r>
    </w:p>
    <w:p w:rsidR="000965CC" w:rsidRPr="000965CC" w:rsidRDefault="000965CC" w:rsidP="00A84A78">
      <w:pPr>
        <w:jc w:val="both"/>
        <w:rPr>
          <w:rFonts w:ascii="Times New Roman" w:eastAsia="Times New Roman" w:hAnsi="Times New Roman" w:cs="Times New Roman"/>
          <w:color w:val="222222"/>
          <w:sz w:val="20"/>
          <w:szCs w:val="20"/>
          <w:lang w:eastAsia="es-ES_tradnl"/>
        </w:rPr>
      </w:pPr>
      <w:r w:rsidRPr="000965CC">
        <w:rPr>
          <w:rFonts w:ascii="Times New Roman" w:eastAsia="Times New Roman" w:hAnsi="Times New Roman" w:cs="Times New Roman"/>
          <w:color w:val="222222"/>
          <w:sz w:val="20"/>
          <w:szCs w:val="20"/>
          <w:lang w:eastAsia="es-ES_tradnl"/>
        </w:rPr>
        <w:t>La conservación de la biodiversidad en los bosques manejados es un desafío importante que requiere una comprensión clara de si los cambios en el hábitat forestal generados por las operaciones silvícolas afectan a las especies sensibles a las perturbaciones ambientales. Por ejemplo, algunas especies de herpetofauna responden al trabajo silvícola disminuyendo el tamaño de la población, cambiando los rasgos del ciclo vital, cambiando la composición de la comunidad o reduciendo el área de distribución. Estos impactos suelen ser a corto plazo, aunque hay situaciones en las que también se pueden observar impactos a largo plazo. Para ser sostenibles, es decir, para promover el mantenimiento de la biodiversidad y la resistencia del ecosistema forestal, las prácticas forestales deben planificarse y llevarse a cabo de manera que se tengan en cuenta las especies silvestres que son sensibles a los cambios en su hábitat. Sin embargo, el estado de los conocimientos sobre los efectos a corto y largo plazo de la ordenación forestal en las especies sensibles es un obstáculo para la adopción de medidas eficaces por parte de los interesados en los bosques.</w:t>
      </w:r>
      <w:r w:rsidR="000E5B15">
        <w:rPr>
          <w:rFonts w:ascii="Times New Roman" w:eastAsia="Times New Roman" w:hAnsi="Times New Roman" w:cs="Times New Roman"/>
          <w:color w:val="222222"/>
          <w:sz w:val="20"/>
          <w:szCs w:val="20"/>
          <w:lang w:eastAsia="es-ES_tradnl"/>
        </w:rPr>
        <w:t xml:space="preserve"> </w:t>
      </w:r>
      <w:r w:rsidR="000E5B15" w:rsidRPr="000E5B15">
        <w:rPr>
          <w:rFonts w:ascii="Times New Roman" w:eastAsia="Times New Roman" w:hAnsi="Times New Roman" w:cs="Times New Roman"/>
          <w:color w:val="222222"/>
          <w:sz w:val="20"/>
          <w:szCs w:val="20"/>
          <w:lang w:eastAsia="es-ES_tradnl"/>
        </w:rPr>
        <w:t>En Quebec, actualmente no existe consenso sobre cómo mitigar los efectos potenciales de las operaciones silvícolas sobre las salamandras de arroyo, y en particular sobre la salamandra púrpura (</w:t>
      </w:r>
      <w:r w:rsidR="000E5B15" w:rsidRPr="000E5B15">
        <w:rPr>
          <w:rFonts w:ascii="Times New Roman" w:eastAsia="Times New Roman" w:hAnsi="Times New Roman" w:cs="Times New Roman"/>
          <w:i/>
          <w:color w:val="222222"/>
          <w:sz w:val="20"/>
          <w:szCs w:val="20"/>
          <w:lang w:eastAsia="es-ES_tradnl"/>
        </w:rPr>
        <w:t>Gyrinophilus porphyriticus</w:t>
      </w:r>
      <w:r w:rsidR="000E5B15" w:rsidRPr="000E5B15">
        <w:rPr>
          <w:rFonts w:ascii="Times New Roman" w:eastAsia="Times New Roman" w:hAnsi="Times New Roman" w:cs="Times New Roman"/>
          <w:color w:val="222222"/>
          <w:sz w:val="20"/>
          <w:szCs w:val="20"/>
          <w:lang w:eastAsia="es-ES_tradnl"/>
        </w:rPr>
        <w:t>), considerada sensible a la actividad forestal. Esto puede atribuirse, entre otras cosas, al escaso número de estudios científicos que han documentado los efectos del manejo forestal sobre estas especies, pero también al hecho de que las prácticas forestales son muy diversas en naturaleza, intensidad y ubicación en el hábitat de las salamandras, y que tendrán efectos que dependerán del contexto biofísico. Los diversos estudios realizados hasta la fecha en Quebec para responder a esta necesidad de conocimiento no han dado los resultados esperados.</w:t>
      </w:r>
      <w:r w:rsidR="000E5B15">
        <w:rPr>
          <w:rFonts w:ascii="Times New Roman" w:eastAsia="Times New Roman" w:hAnsi="Times New Roman" w:cs="Times New Roman"/>
          <w:color w:val="222222"/>
          <w:sz w:val="20"/>
          <w:szCs w:val="20"/>
          <w:lang w:eastAsia="es-ES_tradnl"/>
        </w:rPr>
        <w:t xml:space="preserve"> </w:t>
      </w:r>
      <w:r w:rsidR="000E5B15" w:rsidRPr="000E5B15">
        <w:rPr>
          <w:rFonts w:ascii="Times New Roman" w:eastAsia="Times New Roman" w:hAnsi="Times New Roman" w:cs="Times New Roman"/>
          <w:color w:val="222222"/>
          <w:sz w:val="20"/>
          <w:szCs w:val="20"/>
          <w:lang w:eastAsia="es-ES_tradnl"/>
        </w:rPr>
        <w:t xml:space="preserve">Este proyecto propone construir sobre el trabajo previo </w:t>
      </w:r>
      <w:r w:rsidR="000E5B15">
        <w:rPr>
          <w:rFonts w:ascii="Times New Roman" w:eastAsia="Times New Roman" w:hAnsi="Times New Roman" w:cs="Times New Roman"/>
          <w:color w:val="222222"/>
          <w:sz w:val="20"/>
          <w:szCs w:val="20"/>
          <w:lang w:eastAsia="es-ES_tradnl"/>
        </w:rPr>
        <w:t>con</w:t>
      </w:r>
      <w:r w:rsidR="000E5B15" w:rsidRPr="000E5B15">
        <w:rPr>
          <w:rFonts w:ascii="Times New Roman" w:eastAsia="Times New Roman" w:hAnsi="Times New Roman" w:cs="Times New Roman"/>
          <w:color w:val="222222"/>
          <w:sz w:val="20"/>
          <w:szCs w:val="20"/>
          <w:lang w:eastAsia="es-ES_tradnl"/>
        </w:rPr>
        <w:t xml:space="preserve"> las salamandras de los arroyos Stoke Mountains, así como la variedad de condiciones biofísicas y de manejo forestal que ofrece la propiedad de Domtar Inc. en este macizo, con el fin de llevar a cabo un proyecto basado en datos sustanciales y precisos, que tratará de determinar si las prácticas actuales de manejo forestal tienen un efecto, o no, en las poblaciones de salamandras de los arroyos.</w:t>
      </w:r>
    </w:p>
    <w:p w:rsidR="002E6576" w:rsidRPr="00F7082F" w:rsidRDefault="002E6576" w:rsidP="002E6576">
      <w:pPr>
        <w:rPr>
          <w:rFonts w:ascii="Times New Roman" w:eastAsia="Times New Roman" w:hAnsi="Times New Roman" w:cs="Times New Roman"/>
          <w:color w:val="222222"/>
          <w:sz w:val="20"/>
          <w:szCs w:val="20"/>
          <w:lang w:eastAsia="es-ES_tradnl"/>
        </w:rPr>
      </w:pPr>
      <w:r w:rsidRPr="000E5B15">
        <w:rPr>
          <w:rFonts w:ascii="Times New Roman" w:eastAsia="Times New Roman" w:hAnsi="Times New Roman" w:cs="Times New Roman"/>
          <w:i/>
          <w:color w:val="222222"/>
          <w:sz w:val="20"/>
          <w:szCs w:val="20"/>
          <w:lang w:eastAsia="es-ES_tradnl"/>
        </w:rPr>
        <w:t>Objetivos</w:t>
      </w:r>
      <w:r w:rsidRPr="00F7082F">
        <w:rPr>
          <w:rFonts w:ascii="Times New Roman" w:eastAsia="Times New Roman" w:hAnsi="Times New Roman" w:cs="Times New Roman"/>
          <w:color w:val="222222"/>
          <w:sz w:val="20"/>
          <w:szCs w:val="20"/>
          <w:lang w:eastAsia="es-ES_tradnl"/>
        </w:rPr>
        <w:t>:</w:t>
      </w:r>
    </w:p>
    <w:p w:rsidR="007762E6" w:rsidRPr="007762E6" w:rsidRDefault="007762E6" w:rsidP="007762E6">
      <w:pPr>
        <w:pStyle w:val="Prrafodelista"/>
        <w:numPr>
          <w:ilvl w:val="0"/>
          <w:numId w:val="4"/>
        </w:numPr>
        <w:rPr>
          <w:rFonts w:ascii="Times New Roman" w:eastAsia="Times New Roman" w:hAnsi="Times New Roman" w:cs="Times New Roman"/>
          <w:color w:val="222222"/>
          <w:sz w:val="20"/>
          <w:szCs w:val="20"/>
          <w:lang w:eastAsia="es-ES_tradnl"/>
        </w:rPr>
      </w:pPr>
      <w:r w:rsidRPr="007762E6">
        <w:rPr>
          <w:rFonts w:ascii="Times New Roman" w:eastAsia="Times New Roman" w:hAnsi="Times New Roman" w:cs="Times New Roman"/>
          <w:color w:val="222222"/>
          <w:sz w:val="20"/>
          <w:szCs w:val="20"/>
          <w:lang w:eastAsia="es-ES_tradnl"/>
        </w:rPr>
        <w:t xml:space="preserve">Caracterizar el hábitat en </w:t>
      </w:r>
      <w:r w:rsidR="00FB24BB">
        <w:rPr>
          <w:rFonts w:ascii="Times New Roman" w:eastAsia="Times New Roman" w:hAnsi="Times New Roman" w:cs="Times New Roman"/>
          <w:color w:val="222222"/>
          <w:sz w:val="20"/>
          <w:szCs w:val="20"/>
          <w:lang w:eastAsia="es-ES_tradnl"/>
        </w:rPr>
        <w:t>una</w:t>
      </w:r>
      <w:r w:rsidRPr="007762E6">
        <w:rPr>
          <w:rFonts w:ascii="Times New Roman" w:eastAsia="Times New Roman" w:hAnsi="Times New Roman" w:cs="Times New Roman"/>
          <w:color w:val="222222"/>
          <w:sz w:val="20"/>
          <w:szCs w:val="20"/>
          <w:lang w:eastAsia="es-ES_tradnl"/>
        </w:rPr>
        <w:t xml:space="preserve"> sección del arroyo </w:t>
      </w:r>
      <w:r w:rsidR="00FB24BB">
        <w:rPr>
          <w:rFonts w:ascii="Times New Roman" w:eastAsia="Times New Roman" w:hAnsi="Times New Roman" w:cs="Times New Roman"/>
          <w:color w:val="222222"/>
          <w:sz w:val="20"/>
          <w:szCs w:val="20"/>
          <w:lang w:eastAsia="es-ES_tradnl"/>
        </w:rPr>
        <w:t xml:space="preserve">a estudiar </w:t>
      </w:r>
      <w:r w:rsidRPr="007762E6">
        <w:rPr>
          <w:rFonts w:ascii="Times New Roman" w:eastAsia="Times New Roman" w:hAnsi="Times New Roman" w:cs="Times New Roman"/>
          <w:color w:val="222222"/>
          <w:sz w:val="20"/>
          <w:szCs w:val="20"/>
          <w:lang w:eastAsia="es-ES_tradnl"/>
        </w:rPr>
        <w:t xml:space="preserve">y el nivel de microhabitat </w:t>
      </w:r>
      <w:r w:rsidR="00FB24BB">
        <w:rPr>
          <w:rFonts w:ascii="Times New Roman" w:eastAsia="Times New Roman" w:hAnsi="Times New Roman" w:cs="Times New Roman"/>
          <w:color w:val="222222"/>
          <w:sz w:val="20"/>
          <w:szCs w:val="20"/>
          <w:lang w:eastAsia="es-ES_tradnl"/>
        </w:rPr>
        <w:t xml:space="preserve">de las </w:t>
      </w:r>
      <w:r w:rsidRPr="007762E6">
        <w:rPr>
          <w:rFonts w:ascii="Times New Roman" w:eastAsia="Times New Roman" w:hAnsi="Times New Roman" w:cs="Times New Roman"/>
          <w:color w:val="222222"/>
          <w:sz w:val="20"/>
          <w:szCs w:val="20"/>
          <w:lang w:eastAsia="es-ES_tradnl"/>
        </w:rPr>
        <w:t>salamandra</w:t>
      </w:r>
      <w:r w:rsidR="00FB24BB">
        <w:rPr>
          <w:rFonts w:ascii="Times New Roman" w:eastAsia="Times New Roman" w:hAnsi="Times New Roman" w:cs="Times New Roman"/>
          <w:color w:val="222222"/>
          <w:sz w:val="20"/>
          <w:szCs w:val="20"/>
          <w:lang w:eastAsia="es-ES_tradnl"/>
        </w:rPr>
        <w:t>s</w:t>
      </w:r>
      <w:r w:rsidRPr="007762E6">
        <w:rPr>
          <w:rFonts w:ascii="Times New Roman" w:eastAsia="Times New Roman" w:hAnsi="Times New Roman" w:cs="Times New Roman"/>
          <w:color w:val="222222"/>
          <w:sz w:val="20"/>
          <w:szCs w:val="20"/>
          <w:lang w:eastAsia="es-ES_tradnl"/>
        </w:rPr>
        <w:t>.</w:t>
      </w:r>
    </w:p>
    <w:p w:rsidR="007762E6" w:rsidRPr="007762E6" w:rsidRDefault="007762E6" w:rsidP="007762E6">
      <w:pPr>
        <w:pStyle w:val="Prrafodelista"/>
        <w:numPr>
          <w:ilvl w:val="0"/>
          <w:numId w:val="4"/>
        </w:numPr>
        <w:rPr>
          <w:rFonts w:ascii="Times New Roman" w:eastAsia="Times New Roman" w:hAnsi="Times New Roman" w:cs="Times New Roman"/>
          <w:color w:val="222222"/>
          <w:sz w:val="20"/>
          <w:szCs w:val="20"/>
          <w:lang w:eastAsia="es-ES_tradnl"/>
        </w:rPr>
      </w:pPr>
      <w:r>
        <w:rPr>
          <w:rFonts w:ascii="Times New Roman" w:eastAsia="Times New Roman" w:hAnsi="Times New Roman" w:cs="Times New Roman"/>
          <w:color w:val="222222"/>
          <w:sz w:val="20"/>
          <w:szCs w:val="20"/>
          <w:lang w:eastAsia="es-ES_tradnl"/>
        </w:rPr>
        <w:t>Determinar</w:t>
      </w:r>
      <w:r w:rsidRPr="007762E6">
        <w:rPr>
          <w:rFonts w:ascii="Times New Roman" w:eastAsia="Times New Roman" w:hAnsi="Times New Roman" w:cs="Times New Roman"/>
          <w:color w:val="222222"/>
          <w:sz w:val="20"/>
          <w:szCs w:val="20"/>
          <w:lang w:eastAsia="es-ES_tradnl"/>
        </w:rPr>
        <w:t xml:space="preserve"> la distribución y </w:t>
      </w:r>
      <w:r>
        <w:rPr>
          <w:rFonts w:ascii="Times New Roman" w:eastAsia="Times New Roman" w:hAnsi="Times New Roman" w:cs="Times New Roman"/>
          <w:color w:val="222222"/>
          <w:sz w:val="20"/>
          <w:szCs w:val="20"/>
          <w:lang w:eastAsia="es-ES_tradnl"/>
        </w:rPr>
        <w:t xml:space="preserve">la </w:t>
      </w:r>
      <w:r w:rsidRPr="007762E6">
        <w:rPr>
          <w:rFonts w:ascii="Times New Roman" w:eastAsia="Times New Roman" w:hAnsi="Times New Roman" w:cs="Times New Roman"/>
          <w:color w:val="222222"/>
          <w:sz w:val="20"/>
          <w:szCs w:val="20"/>
          <w:lang w:eastAsia="es-ES_tradnl"/>
        </w:rPr>
        <w:t>abundancia de salamandras</w:t>
      </w:r>
      <w:r>
        <w:rPr>
          <w:rFonts w:ascii="Times New Roman" w:eastAsia="Times New Roman" w:hAnsi="Times New Roman" w:cs="Times New Roman"/>
          <w:color w:val="222222"/>
          <w:sz w:val="20"/>
          <w:szCs w:val="20"/>
          <w:lang w:eastAsia="es-ES_tradnl"/>
        </w:rPr>
        <w:t xml:space="preserve"> </w:t>
      </w:r>
      <w:r w:rsidRPr="007762E6">
        <w:rPr>
          <w:rFonts w:ascii="Times New Roman" w:eastAsia="Times New Roman" w:hAnsi="Times New Roman" w:cs="Times New Roman"/>
          <w:color w:val="222222"/>
          <w:sz w:val="20"/>
          <w:szCs w:val="20"/>
          <w:lang w:eastAsia="es-ES_tradnl"/>
        </w:rPr>
        <w:t>en función de los parámetros del hábitat y el historial de tratamiento silvícola.</w:t>
      </w:r>
    </w:p>
    <w:p w:rsidR="002E6576" w:rsidRDefault="007762E6" w:rsidP="007762E6">
      <w:pPr>
        <w:pStyle w:val="Prrafodelista"/>
        <w:numPr>
          <w:ilvl w:val="0"/>
          <w:numId w:val="4"/>
        </w:numPr>
        <w:rPr>
          <w:rFonts w:ascii="Times New Roman" w:eastAsia="Times New Roman" w:hAnsi="Times New Roman" w:cs="Times New Roman"/>
          <w:color w:val="222222"/>
          <w:sz w:val="20"/>
          <w:szCs w:val="20"/>
          <w:lang w:eastAsia="es-ES_tradnl"/>
        </w:rPr>
      </w:pPr>
      <w:r w:rsidRPr="007762E6">
        <w:rPr>
          <w:rFonts w:ascii="Times New Roman" w:eastAsia="Times New Roman" w:hAnsi="Times New Roman" w:cs="Times New Roman"/>
          <w:color w:val="222222"/>
          <w:sz w:val="20"/>
          <w:szCs w:val="20"/>
          <w:lang w:eastAsia="es-ES_tradnl"/>
        </w:rPr>
        <w:t>Desarrollar recomendaciones para la conservación de las salamandras y su hábitat en un contexto de manejo forestal.</w:t>
      </w:r>
    </w:p>
    <w:p w:rsidR="007762E6" w:rsidRPr="00756A47" w:rsidRDefault="007762E6" w:rsidP="007762E6">
      <w:pPr>
        <w:pStyle w:val="Prrafodelista"/>
        <w:rPr>
          <w:rFonts w:ascii="Times New Roman" w:eastAsia="Times New Roman" w:hAnsi="Times New Roman" w:cs="Times New Roman"/>
          <w:color w:val="222222"/>
          <w:sz w:val="20"/>
          <w:szCs w:val="20"/>
          <w:lang w:eastAsia="es-ES_tradnl"/>
        </w:rPr>
      </w:pPr>
    </w:p>
    <w:p w:rsidR="000C2E66" w:rsidRDefault="000C2E66" w:rsidP="000C2E66">
      <w:pPr>
        <w:rPr>
          <w:rFonts w:ascii="Times New Roman" w:eastAsia="Times New Roman" w:hAnsi="Times New Roman" w:cs="Times New Roman"/>
          <w:color w:val="212121"/>
          <w:lang w:eastAsia="es-ES_tradnl"/>
        </w:rPr>
      </w:pPr>
      <w:r w:rsidRPr="000C2E66">
        <w:rPr>
          <w:rFonts w:ascii="Times New Roman" w:eastAsia="Times New Roman" w:hAnsi="Times New Roman" w:cs="Times New Roman"/>
          <w:color w:val="222222"/>
          <w:lang w:eastAsia="es-ES_tradnl"/>
        </w:rPr>
        <w:lastRenderedPageBreak/>
        <w:t>4. </w:t>
      </w:r>
      <w:r w:rsidR="00015C7A" w:rsidRPr="00015C7A">
        <w:rPr>
          <w:rFonts w:ascii="Times New Roman" w:eastAsia="Times New Roman" w:hAnsi="Times New Roman" w:cs="Times New Roman"/>
          <w:color w:val="212121"/>
          <w:lang w:eastAsia="es-ES_tradnl"/>
        </w:rPr>
        <w:t>Armonización de la conservación y usos territoriales en las afueras del Parque Nacional Aiguebelle</w:t>
      </w:r>
      <w:r w:rsidRPr="000C2E66">
        <w:rPr>
          <w:rFonts w:ascii="Times New Roman" w:eastAsia="Times New Roman" w:hAnsi="Times New Roman" w:cs="Times New Roman"/>
          <w:color w:val="212121"/>
          <w:lang w:eastAsia="es-ES_tradnl"/>
        </w:rPr>
        <w:t>, Québec</w:t>
      </w:r>
      <w:r w:rsidR="00420A3B">
        <w:rPr>
          <w:rFonts w:ascii="Times New Roman" w:eastAsia="Times New Roman" w:hAnsi="Times New Roman" w:cs="Times New Roman"/>
          <w:color w:val="212121"/>
          <w:lang w:eastAsia="es-ES_tradnl"/>
        </w:rPr>
        <w:t>.</w:t>
      </w:r>
    </w:p>
    <w:p w:rsidR="000E5B15" w:rsidRDefault="000E5B15" w:rsidP="000E5B15">
      <w:pPr>
        <w:rPr>
          <w:rFonts w:ascii="Times New Roman" w:eastAsia="Times New Roman" w:hAnsi="Times New Roman" w:cs="Times New Roman"/>
          <w:color w:val="222222"/>
          <w:lang w:eastAsia="es-ES_tradnl"/>
        </w:rPr>
      </w:pPr>
      <w:r w:rsidRPr="00B834C5">
        <w:rPr>
          <w:rFonts w:ascii="Times New Roman" w:eastAsia="Times New Roman" w:hAnsi="Times New Roman" w:cs="Times New Roman"/>
          <w:i/>
          <w:color w:val="222222"/>
          <w:sz w:val="20"/>
          <w:szCs w:val="20"/>
          <w:lang w:eastAsia="es-ES_tradnl"/>
        </w:rPr>
        <w:t>Problemática</w:t>
      </w:r>
      <w:r>
        <w:rPr>
          <w:rFonts w:ascii="Times New Roman" w:eastAsia="Times New Roman" w:hAnsi="Times New Roman" w:cs="Times New Roman"/>
          <w:color w:val="222222"/>
          <w:sz w:val="20"/>
          <w:szCs w:val="20"/>
          <w:lang w:eastAsia="es-ES_tradnl"/>
        </w:rPr>
        <w:t>:</w:t>
      </w:r>
    </w:p>
    <w:p w:rsidR="000E5B15" w:rsidRPr="000E5B15" w:rsidRDefault="000E5B15" w:rsidP="00A84A78">
      <w:pPr>
        <w:jc w:val="both"/>
        <w:rPr>
          <w:rFonts w:ascii="Times New Roman" w:eastAsia="Times New Roman" w:hAnsi="Times New Roman" w:cs="Times New Roman"/>
          <w:color w:val="222222"/>
          <w:sz w:val="20"/>
          <w:szCs w:val="20"/>
          <w:lang w:eastAsia="es-ES_tradnl"/>
        </w:rPr>
      </w:pPr>
      <w:r w:rsidRPr="000E5B15">
        <w:rPr>
          <w:rFonts w:ascii="Times New Roman" w:eastAsia="Times New Roman" w:hAnsi="Times New Roman" w:cs="Times New Roman"/>
          <w:color w:val="222222"/>
          <w:sz w:val="20"/>
          <w:szCs w:val="20"/>
          <w:lang w:eastAsia="es-ES_tradnl"/>
        </w:rPr>
        <w:t>Creado en 1985, el Parque Nacional de Aiguebelle (ANP) tiene como misión principal la protección permanente de un territorio a la vez representativo y excepcional de una de las regiones naturales de Quebec: el cinturón de arcilla de Abitibi. Desde hace varios años, el equipo de gestión del parque trabaja para mejorar los conocimientos básicos sobre el patrimonio natural y cultural y para movilizar a los actores de las zonas periféricas de los parques nacionales con el fin de promover el cumplimiento de la misión de conservación. En la zona periférica (ZP) de</w:t>
      </w:r>
      <w:r>
        <w:rPr>
          <w:rFonts w:ascii="Times New Roman" w:eastAsia="Times New Roman" w:hAnsi="Times New Roman" w:cs="Times New Roman"/>
          <w:color w:val="222222"/>
          <w:sz w:val="20"/>
          <w:szCs w:val="20"/>
          <w:lang w:eastAsia="es-ES_tradnl"/>
        </w:rPr>
        <w:t>l</w:t>
      </w:r>
      <w:r w:rsidRPr="000E5B15">
        <w:rPr>
          <w:rFonts w:ascii="Times New Roman" w:eastAsia="Times New Roman" w:hAnsi="Times New Roman" w:cs="Times New Roman"/>
          <w:color w:val="222222"/>
          <w:sz w:val="20"/>
          <w:szCs w:val="20"/>
          <w:lang w:eastAsia="es-ES_tradnl"/>
        </w:rPr>
        <w:t xml:space="preserve"> ANP, los usos son muy diversos y los intereses de los usuarios no son necesariamente los mismos. Esto hace que sea vital consultar y concienciar a estas partes interesadas sobre los retos de conservación de</w:t>
      </w:r>
      <w:r w:rsidR="00107DE5">
        <w:rPr>
          <w:rFonts w:ascii="Times New Roman" w:eastAsia="Times New Roman" w:hAnsi="Times New Roman" w:cs="Times New Roman"/>
          <w:color w:val="222222"/>
          <w:sz w:val="20"/>
          <w:szCs w:val="20"/>
          <w:lang w:eastAsia="es-ES_tradnl"/>
        </w:rPr>
        <w:t xml:space="preserve"> </w:t>
      </w:r>
      <w:r w:rsidRPr="000E5B15">
        <w:rPr>
          <w:rFonts w:ascii="Times New Roman" w:eastAsia="Times New Roman" w:hAnsi="Times New Roman" w:cs="Times New Roman"/>
          <w:color w:val="222222"/>
          <w:sz w:val="20"/>
          <w:szCs w:val="20"/>
          <w:lang w:eastAsia="es-ES_tradnl"/>
        </w:rPr>
        <w:t>l</w:t>
      </w:r>
      <w:r w:rsidR="00107DE5">
        <w:rPr>
          <w:rFonts w:ascii="Times New Roman" w:eastAsia="Times New Roman" w:hAnsi="Times New Roman" w:cs="Times New Roman"/>
          <w:color w:val="222222"/>
          <w:sz w:val="20"/>
          <w:szCs w:val="20"/>
          <w:lang w:eastAsia="es-ES_tradnl"/>
        </w:rPr>
        <w:t>a ZP</w:t>
      </w:r>
      <w:r w:rsidRPr="000E5B15">
        <w:rPr>
          <w:rFonts w:ascii="Times New Roman" w:eastAsia="Times New Roman" w:hAnsi="Times New Roman" w:cs="Times New Roman"/>
          <w:color w:val="222222"/>
          <w:sz w:val="20"/>
          <w:szCs w:val="20"/>
          <w:lang w:eastAsia="es-ES_tradnl"/>
        </w:rPr>
        <w:t>.</w:t>
      </w:r>
      <w:r w:rsidR="00107DE5">
        <w:rPr>
          <w:rFonts w:ascii="Times New Roman" w:eastAsia="Times New Roman" w:hAnsi="Times New Roman" w:cs="Times New Roman"/>
          <w:color w:val="222222"/>
          <w:sz w:val="20"/>
          <w:szCs w:val="20"/>
          <w:lang w:eastAsia="es-ES_tradnl"/>
        </w:rPr>
        <w:t xml:space="preserve"> </w:t>
      </w:r>
      <w:r w:rsidR="00107DE5" w:rsidRPr="00107DE5">
        <w:rPr>
          <w:rFonts w:ascii="Times New Roman" w:eastAsia="Times New Roman" w:hAnsi="Times New Roman" w:cs="Times New Roman"/>
          <w:color w:val="222222"/>
          <w:sz w:val="20"/>
          <w:szCs w:val="20"/>
          <w:lang w:eastAsia="es-ES_tradnl"/>
        </w:rPr>
        <w:t>Por esta razón, la comunicación es una herramienta esencial para la conservación. Con el fin de armonizar mejor el uso de la tierra y la conservación en la periferia del AN</w:t>
      </w:r>
      <w:r w:rsidR="00107DE5">
        <w:rPr>
          <w:rFonts w:ascii="Times New Roman" w:eastAsia="Times New Roman" w:hAnsi="Times New Roman" w:cs="Times New Roman"/>
          <w:color w:val="222222"/>
          <w:sz w:val="20"/>
          <w:szCs w:val="20"/>
          <w:lang w:eastAsia="es-ES_tradnl"/>
        </w:rPr>
        <w:t>P</w:t>
      </w:r>
      <w:r w:rsidR="00107DE5" w:rsidRPr="00107DE5">
        <w:rPr>
          <w:rFonts w:ascii="Times New Roman" w:eastAsia="Times New Roman" w:hAnsi="Times New Roman" w:cs="Times New Roman"/>
          <w:color w:val="222222"/>
          <w:sz w:val="20"/>
          <w:szCs w:val="20"/>
          <w:lang w:eastAsia="es-ES_tradnl"/>
        </w:rPr>
        <w:t>, se debe poner en marcha una estrategia para informar a los usuarios de</w:t>
      </w:r>
      <w:r w:rsidR="00107DE5">
        <w:rPr>
          <w:rFonts w:ascii="Times New Roman" w:eastAsia="Times New Roman" w:hAnsi="Times New Roman" w:cs="Times New Roman"/>
          <w:color w:val="222222"/>
          <w:sz w:val="20"/>
          <w:szCs w:val="20"/>
          <w:lang w:eastAsia="es-ES_tradnl"/>
        </w:rPr>
        <w:t xml:space="preserve"> </w:t>
      </w:r>
      <w:r w:rsidR="00107DE5" w:rsidRPr="00107DE5">
        <w:rPr>
          <w:rFonts w:ascii="Times New Roman" w:eastAsia="Times New Roman" w:hAnsi="Times New Roman" w:cs="Times New Roman"/>
          <w:color w:val="222222"/>
          <w:sz w:val="20"/>
          <w:szCs w:val="20"/>
          <w:lang w:eastAsia="es-ES_tradnl"/>
        </w:rPr>
        <w:t>l</w:t>
      </w:r>
      <w:r w:rsidR="00107DE5">
        <w:rPr>
          <w:rFonts w:ascii="Times New Roman" w:eastAsia="Times New Roman" w:hAnsi="Times New Roman" w:cs="Times New Roman"/>
          <w:color w:val="222222"/>
          <w:sz w:val="20"/>
          <w:szCs w:val="20"/>
          <w:lang w:eastAsia="es-ES_tradnl"/>
        </w:rPr>
        <w:t>a</w:t>
      </w:r>
      <w:r w:rsidR="00107DE5" w:rsidRPr="00107DE5">
        <w:rPr>
          <w:rFonts w:ascii="Times New Roman" w:eastAsia="Times New Roman" w:hAnsi="Times New Roman" w:cs="Times New Roman"/>
          <w:color w:val="222222"/>
          <w:sz w:val="20"/>
          <w:szCs w:val="20"/>
          <w:lang w:eastAsia="es-ES_tradnl"/>
        </w:rPr>
        <w:t xml:space="preserve"> </w:t>
      </w:r>
      <w:r w:rsidR="00107DE5">
        <w:rPr>
          <w:rFonts w:ascii="Times New Roman" w:eastAsia="Times New Roman" w:hAnsi="Times New Roman" w:cs="Times New Roman"/>
          <w:color w:val="222222"/>
          <w:sz w:val="20"/>
          <w:szCs w:val="20"/>
          <w:lang w:eastAsia="es-ES_tradnl"/>
        </w:rPr>
        <w:t>ZP</w:t>
      </w:r>
      <w:r w:rsidR="00107DE5" w:rsidRPr="00107DE5">
        <w:rPr>
          <w:rFonts w:ascii="Times New Roman" w:eastAsia="Times New Roman" w:hAnsi="Times New Roman" w:cs="Times New Roman"/>
          <w:color w:val="222222"/>
          <w:sz w:val="20"/>
          <w:szCs w:val="20"/>
          <w:lang w:eastAsia="es-ES_tradnl"/>
        </w:rPr>
        <w:t xml:space="preserve"> sobre el valor ecológico de la tierra y la influencia de sus acciones en la integridad del AN</w:t>
      </w:r>
      <w:r w:rsidR="00107DE5">
        <w:rPr>
          <w:rFonts w:ascii="Times New Roman" w:eastAsia="Times New Roman" w:hAnsi="Times New Roman" w:cs="Times New Roman"/>
          <w:color w:val="222222"/>
          <w:sz w:val="20"/>
          <w:szCs w:val="20"/>
          <w:lang w:eastAsia="es-ES_tradnl"/>
        </w:rPr>
        <w:t>P</w:t>
      </w:r>
      <w:r w:rsidR="00107DE5" w:rsidRPr="00107DE5">
        <w:rPr>
          <w:rFonts w:ascii="Times New Roman" w:eastAsia="Times New Roman" w:hAnsi="Times New Roman" w:cs="Times New Roman"/>
          <w:color w:val="222222"/>
          <w:sz w:val="20"/>
          <w:szCs w:val="20"/>
          <w:lang w:eastAsia="es-ES_tradnl"/>
        </w:rPr>
        <w:t>. Otras áreas protegidas (o áreas con vocación de protección), así como varias especies (incluyendo lobos grises, coyotes, martas, garzas, truchas de lago, murciélagos, etc.) serán objeto de diferentes elementos del proyecto.</w:t>
      </w:r>
    </w:p>
    <w:p w:rsidR="002E6576" w:rsidRPr="00F7082F" w:rsidRDefault="002E6576" w:rsidP="002E6576">
      <w:pPr>
        <w:rPr>
          <w:rFonts w:ascii="Times New Roman" w:eastAsia="Times New Roman" w:hAnsi="Times New Roman" w:cs="Times New Roman"/>
          <w:color w:val="222222"/>
          <w:sz w:val="20"/>
          <w:szCs w:val="20"/>
          <w:lang w:eastAsia="es-ES_tradnl"/>
        </w:rPr>
      </w:pPr>
      <w:r w:rsidRPr="00107DE5">
        <w:rPr>
          <w:rFonts w:ascii="Times New Roman" w:eastAsia="Times New Roman" w:hAnsi="Times New Roman" w:cs="Times New Roman"/>
          <w:i/>
          <w:color w:val="222222"/>
          <w:sz w:val="20"/>
          <w:szCs w:val="20"/>
          <w:lang w:eastAsia="es-ES_tradnl"/>
        </w:rPr>
        <w:t>Objetivos</w:t>
      </w:r>
      <w:r w:rsidRPr="00F7082F">
        <w:rPr>
          <w:rFonts w:ascii="Times New Roman" w:eastAsia="Times New Roman" w:hAnsi="Times New Roman" w:cs="Times New Roman"/>
          <w:color w:val="222222"/>
          <w:sz w:val="20"/>
          <w:szCs w:val="20"/>
          <w:lang w:eastAsia="es-ES_tradnl"/>
        </w:rPr>
        <w:t>:</w:t>
      </w:r>
    </w:p>
    <w:p w:rsidR="00015C7A" w:rsidRDefault="00015C7A" w:rsidP="00015C7A">
      <w:pPr>
        <w:pStyle w:val="HTMLconformatoprevio"/>
        <w:numPr>
          <w:ilvl w:val="0"/>
          <w:numId w:val="4"/>
        </w:numPr>
        <w:shd w:val="clear" w:color="auto" w:fill="FFFFFF"/>
        <w:rPr>
          <w:rFonts w:ascii="inherit" w:hAnsi="inherit"/>
          <w:color w:val="212121"/>
        </w:rPr>
      </w:pPr>
      <w:r>
        <w:rPr>
          <w:rFonts w:ascii="inherit" w:hAnsi="inherit"/>
          <w:color w:val="212121"/>
          <w:lang w:val="es-ES"/>
        </w:rPr>
        <w:t>Desarrollar herramientas de sensibilización para concienciar sobre los problemas de             conservación relacionados con la periferia del parque.</w:t>
      </w:r>
    </w:p>
    <w:p w:rsidR="00015C7A" w:rsidRDefault="00015C7A" w:rsidP="00015C7A">
      <w:pPr>
        <w:pStyle w:val="HTMLconformatoprevio"/>
        <w:numPr>
          <w:ilvl w:val="0"/>
          <w:numId w:val="4"/>
        </w:numPr>
        <w:shd w:val="clear" w:color="auto" w:fill="FFFFFF"/>
        <w:rPr>
          <w:rFonts w:ascii="inherit" w:hAnsi="inherit"/>
          <w:color w:val="212121"/>
          <w:lang w:val="es-ES"/>
        </w:rPr>
      </w:pPr>
      <w:r>
        <w:rPr>
          <w:rFonts w:ascii="inherit" w:hAnsi="inherit"/>
          <w:color w:val="212121"/>
          <w:lang w:val="es-ES"/>
        </w:rPr>
        <w:t>Proponer acciones de transferencia de conocimiento.</w:t>
      </w:r>
    </w:p>
    <w:p w:rsidR="00F7082F" w:rsidRPr="00015C7A" w:rsidRDefault="00015C7A" w:rsidP="00015C7A">
      <w:pPr>
        <w:pStyle w:val="HTMLconformatoprevio"/>
        <w:numPr>
          <w:ilvl w:val="0"/>
          <w:numId w:val="4"/>
        </w:numPr>
        <w:shd w:val="clear" w:color="auto" w:fill="FFFFFF"/>
        <w:rPr>
          <w:rFonts w:ascii="inherit" w:hAnsi="inherit"/>
          <w:color w:val="212121"/>
          <w:lang w:val="es-ES"/>
        </w:rPr>
      </w:pPr>
      <w:r>
        <w:rPr>
          <w:rFonts w:ascii="inherit" w:hAnsi="inherit"/>
          <w:color w:val="212121"/>
          <w:lang w:val="es-ES"/>
        </w:rPr>
        <w:t>Desarrollar y difun</w:t>
      </w:r>
      <w:r w:rsidR="00F94CB5">
        <w:rPr>
          <w:rFonts w:ascii="inherit" w:hAnsi="inherit"/>
          <w:color w:val="212121"/>
          <w:lang w:val="es-ES"/>
        </w:rPr>
        <w:t>dir guías de buenas prácticas y</w:t>
      </w:r>
      <w:r>
        <w:rPr>
          <w:rFonts w:ascii="inherit" w:hAnsi="inherit"/>
          <w:color w:val="212121"/>
          <w:lang w:val="es-ES"/>
        </w:rPr>
        <w:t xml:space="preserve">/o </w:t>
      </w:r>
      <w:r w:rsidR="00F94CB5">
        <w:rPr>
          <w:rFonts w:ascii="inherit" w:hAnsi="inherit"/>
          <w:color w:val="212121"/>
          <w:lang w:val="es-ES"/>
        </w:rPr>
        <w:t>d</w:t>
      </w:r>
      <w:r>
        <w:rPr>
          <w:rFonts w:ascii="inherit" w:hAnsi="inherit"/>
          <w:color w:val="212121"/>
          <w:lang w:val="es-ES"/>
        </w:rPr>
        <w:t>el buen vecino para solicitar el                         compromiso de conservación desde la periferia del ANP.</w:t>
      </w:r>
    </w:p>
    <w:p w:rsidR="002E6576" w:rsidRPr="00F7082F" w:rsidRDefault="002E6576" w:rsidP="000C2E66">
      <w:pPr>
        <w:rPr>
          <w:rFonts w:ascii="Times New Roman" w:eastAsia="Times New Roman" w:hAnsi="Times New Roman" w:cs="Times New Roman"/>
          <w:color w:val="222222"/>
          <w:lang w:val="es-ES" w:eastAsia="es-ES_tradnl"/>
        </w:rPr>
      </w:pPr>
    </w:p>
    <w:p w:rsidR="000C2E66" w:rsidRDefault="000C2E66" w:rsidP="000C2E66">
      <w:pPr>
        <w:rPr>
          <w:rFonts w:ascii="Times New Roman" w:eastAsia="Times New Roman" w:hAnsi="Times New Roman" w:cs="Times New Roman"/>
          <w:color w:val="212121"/>
          <w:lang w:eastAsia="es-ES_tradnl"/>
        </w:rPr>
      </w:pPr>
      <w:r w:rsidRPr="000C2E66">
        <w:rPr>
          <w:rFonts w:ascii="Times New Roman" w:eastAsia="Times New Roman" w:hAnsi="Times New Roman" w:cs="Times New Roman"/>
          <w:color w:val="212121"/>
          <w:lang w:eastAsia="es-ES_tradnl"/>
        </w:rPr>
        <w:t>5. Diagnóstico del estado de salud (depredación, enfermedad, mortalidad, etc.) de las masas forestales presentes en el territorio del Marais, Québec - Detección, prevención e intervención en un contexto de cambio climático</w:t>
      </w:r>
      <w:r w:rsidR="00420A3B">
        <w:rPr>
          <w:rFonts w:ascii="Times New Roman" w:eastAsia="Times New Roman" w:hAnsi="Times New Roman" w:cs="Times New Roman"/>
          <w:color w:val="212121"/>
          <w:lang w:eastAsia="es-ES_tradnl"/>
        </w:rPr>
        <w:t>.</w:t>
      </w:r>
    </w:p>
    <w:p w:rsidR="00107DE5" w:rsidRDefault="00107DE5" w:rsidP="00107DE5">
      <w:pPr>
        <w:rPr>
          <w:rFonts w:ascii="Times New Roman" w:eastAsia="Times New Roman" w:hAnsi="Times New Roman" w:cs="Times New Roman"/>
          <w:color w:val="222222"/>
          <w:lang w:eastAsia="es-ES_tradnl"/>
        </w:rPr>
      </w:pPr>
      <w:r w:rsidRPr="00B834C5">
        <w:rPr>
          <w:rFonts w:ascii="Times New Roman" w:eastAsia="Times New Roman" w:hAnsi="Times New Roman" w:cs="Times New Roman"/>
          <w:i/>
          <w:color w:val="222222"/>
          <w:sz w:val="20"/>
          <w:szCs w:val="20"/>
          <w:lang w:eastAsia="es-ES_tradnl"/>
        </w:rPr>
        <w:t>Problemática</w:t>
      </w:r>
      <w:r>
        <w:rPr>
          <w:rFonts w:ascii="Times New Roman" w:eastAsia="Times New Roman" w:hAnsi="Times New Roman" w:cs="Times New Roman"/>
          <w:color w:val="222222"/>
          <w:sz w:val="20"/>
          <w:szCs w:val="20"/>
          <w:lang w:eastAsia="es-ES_tradnl"/>
        </w:rPr>
        <w:t>:</w:t>
      </w:r>
    </w:p>
    <w:p w:rsidR="00107DE5" w:rsidRPr="00A84A78" w:rsidRDefault="00107DE5" w:rsidP="00A84A78">
      <w:pPr>
        <w:jc w:val="both"/>
        <w:rPr>
          <w:rFonts w:ascii="Times New Roman" w:eastAsia="Times New Roman" w:hAnsi="Times New Roman" w:cs="Times New Roman"/>
          <w:color w:val="222222"/>
          <w:sz w:val="20"/>
          <w:szCs w:val="20"/>
          <w:lang w:eastAsia="es-ES_tradnl"/>
        </w:rPr>
      </w:pPr>
      <w:r w:rsidRPr="00107DE5">
        <w:rPr>
          <w:rFonts w:ascii="Times New Roman" w:eastAsia="Times New Roman" w:hAnsi="Times New Roman" w:cs="Times New Roman"/>
          <w:color w:val="222222"/>
          <w:sz w:val="20"/>
          <w:szCs w:val="20"/>
          <w:lang w:eastAsia="es-ES_tradnl"/>
        </w:rPr>
        <w:t xml:space="preserve">En 2001 se realizó un inventario cualitativo no exhaustivo para determinar el estado de salud de los estratos arbustivos y arbóreos del sector forestal del Marais. El inventario permitió identificar los problemas asociados a la presencia de plagas de insectos, pero también de enfermedades. No menos de 15 especies de madera dura y </w:t>
      </w:r>
      <w:r>
        <w:rPr>
          <w:rFonts w:ascii="Times New Roman" w:eastAsia="Times New Roman" w:hAnsi="Times New Roman" w:cs="Times New Roman"/>
          <w:color w:val="222222"/>
          <w:sz w:val="20"/>
          <w:szCs w:val="20"/>
          <w:lang w:eastAsia="es-ES_tradnl"/>
        </w:rPr>
        <w:t>cuatro</w:t>
      </w:r>
      <w:r w:rsidRPr="00107DE5">
        <w:rPr>
          <w:rFonts w:ascii="Times New Roman" w:eastAsia="Times New Roman" w:hAnsi="Times New Roman" w:cs="Times New Roman"/>
          <w:color w:val="222222"/>
          <w:sz w:val="20"/>
          <w:szCs w:val="20"/>
          <w:lang w:eastAsia="es-ES_tradnl"/>
        </w:rPr>
        <w:t xml:space="preserve"> especies de resinas incluidas en el inventario están afectadas por insectos o enfermedades. Los insectos y patógenos responden al calentamiento global, tanto a través de cambios en la fenología y distribución como a través de cambios en la dinámica y composición de las comunidades. Los cambios en la temperatura, las precipitaciones, los cambios de CO</w:t>
      </w:r>
      <w:r w:rsidRPr="00A84A78">
        <w:rPr>
          <w:rFonts w:ascii="Times New Roman" w:eastAsia="Times New Roman" w:hAnsi="Times New Roman" w:cs="Times New Roman"/>
          <w:color w:val="222222"/>
          <w:sz w:val="20"/>
          <w:szCs w:val="20"/>
          <w:vertAlign w:val="subscript"/>
          <w:lang w:eastAsia="es-ES_tradnl"/>
        </w:rPr>
        <w:t>2</w:t>
      </w:r>
      <w:r w:rsidRPr="00107DE5">
        <w:rPr>
          <w:rFonts w:ascii="Times New Roman" w:eastAsia="Times New Roman" w:hAnsi="Times New Roman" w:cs="Times New Roman"/>
          <w:color w:val="222222"/>
          <w:sz w:val="20"/>
          <w:szCs w:val="20"/>
          <w:lang w:eastAsia="es-ES_tradnl"/>
        </w:rPr>
        <w:t>, así como los factores climáticos pueden alterar la fisiología de los árboles y afectar su resistencia a los agentes fitófagos y patógenos.</w:t>
      </w:r>
      <w:r w:rsidRPr="00107DE5">
        <w:t xml:space="preserve"> </w:t>
      </w:r>
      <w:r>
        <w:rPr>
          <w:rFonts w:ascii="Times New Roman" w:eastAsia="Times New Roman" w:hAnsi="Times New Roman" w:cs="Times New Roman"/>
          <w:color w:val="222222"/>
          <w:sz w:val="20"/>
          <w:szCs w:val="20"/>
          <w:lang w:eastAsia="es-ES_tradnl"/>
        </w:rPr>
        <w:t>La marisma del río de las Cerezas</w:t>
      </w:r>
      <w:r w:rsidRPr="00107DE5">
        <w:rPr>
          <w:rFonts w:ascii="Times New Roman" w:eastAsia="Times New Roman" w:hAnsi="Times New Roman" w:cs="Times New Roman"/>
          <w:color w:val="222222"/>
          <w:sz w:val="20"/>
          <w:szCs w:val="20"/>
          <w:lang w:eastAsia="es-ES_tradnl"/>
        </w:rPr>
        <w:t xml:space="preserve"> ha estado sujet</w:t>
      </w:r>
      <w:r>
        <w:rPr>
          <w:rFonts w:ascii="Times New Roman" w:eastAsia="Times New Roman" w:hAnsi="Times New Roman" w:cs="Times New Roman"/>
          <w:color w:val="222222"/>
          <w:sz w:val="20"/>
          <w:szCs w:val="20"/>
          <w:lang w:eastAsia="es-ES_tradnl"/>
        </w:rPr>
        <w:t>a</w:t>
      </w:r>
      <w:r w:rsidRPr="00107DE5">
        <w:rPr>
          <w:rFonts w:ascii="Times New Roman" w:eastAsia="Times New Roman" w:hAnsi="Times New Roman" w:cs="Times New Roman"/>
          <w:color w:val="222222"/>
          <w:sz w:val="20"/>
          <w:szCs w:val="20"/>
          <w:lang w:eastAsia="es-ES_tradnl"/>
        </w:rPr>
        <w:t xml:space="preserve"> a numerosas presiones antropogénicas en el pasado. Situada en el corazón de la ciudad, sigue sometida a presiones humanas que tienen un impacto definitivo en la biodiversidad. El cambio climático es otra fuente de presión que puede tener impactos negativos en el medio ambiente natural con la aparición de patógenos, nuevas especies invasoras, etc. En este contexto, parece pertinente tener un buen conocimiento de la naturaleza del bosque y del estado de sus masas forestales para garantizar una gestión sostenible del territorio.</w:t>
      </w:r>
      <w:r>
        <w:rPr>
          <w:rFonts w:ascii="Times New Roman" w:eastAsia="Times New Roman" w:hAnsi="Times New Roman" w:cs="Times New Roman"/>
          <w:color w:val="222222"/>
          <w:sz w:val="20"/>
          <w:szCs w:val="20"/>
          <w:lang w:eastAsia="es-ES_tradnl"/>
        </w:rPr>
        <w:t xml:space="preserve"> </w:t>
      </w:r>
      <w:r w:rsidRPr="00107DE5">
        <w:rPr>
          <w:rFonts w:ascii="Times New Roman" w:eastAsia="Times New Roman" w:hAnsi="Times New Roman" w:cs="Times New Roman"/>
          <w:color w:val="222222"/>
          <w:sz w:val="20"/>
          <w:szCs w:val="20"/>
          <w:lang w:eastAsia="es-ES_tradnl"/>
        </w:rPr>
        <w:t xml:space="preserve">El propósito de este proyecto es establecer una línea de base para el monitoreo anual de las masas forestales en </w:t>
      </w:r>
      <w:r w:rsidR="00A84A78">
        <w:rPr>
          <w:rFonts w:ascii="Times New Roman" w:eastAsia="Times New Roman" w:hAnsi="Times New Roman" w:cs="Times New Roman"/>
          <w:color w:val="222222"/>
          <w:sz w:val="20"/>
          <w:szCs w:val="20"/>
          <w:lang w:eastAsia="es-ES_tradnl"/>
        </w:rPr>
        <w:t>la marisma del río de las Cerezas</w:t>
      </w:r>
      <w:r w:rsidRPr="00107DE5">
        <w:rPr>
          <w:rFonts w:ascii="Times New Roman" w:eastAsia="Times New Roman" w:hAnsi="Times New Roman" w:cs="Times New Roman"/>
          <w:color w:val="222222"/>
          <w:sz w:val="20"/>
          <w:szCs w:val="20"/>
          <w:lang w:eastAsia="es-ES_tradnl"/>
        </w:rPr>
        <w:t>, de ser posible, para monitorear la salud de las masas (enfermedades que pueden indicar el debilitamiento de los árboles defoliados o la llegada de un nuevo insecto (por ejemplo, el barrenador esmeralda del fresno, el escarabajo asiático del cuerno largo, el escarabajo del pino, etc.) o un cambio en la severidad de los ataques. Los posibles impactos del cambio climático sobre las masas forestales inventariadas, las medidas preventivas y las recomendaciones deben estar bien documentadas.</w:t>
      </w:r>
    </w:p>
    <w:p w:rsidR="002E6576" w:rsidRPr="00756A47" w:rsidRDefault="002E6576" w:rsidP="00756A47">
      <w:pPr>
        <w:rPr>
          <w:rFonts w:ascii="Times New Roman" w:eastAsia="Times New Roman" w:hAnsi="Times New Roman" w:cs="Times New Roman"/>
          <w:color w:val="222222"/>
          <w:sz w:val="20"/>
          <w:szCs w:val="20"/>
          <w:lang w:eastAsia="es-ES_tradnl"/>
        </w:rPr>
      </w:pPr>
      <w:r w:rsidRPr="00A84A78">
        <w:rPr>
          <w:rFonts w:ascii="Times New Roman" w:eastAsia="Times New Roman" w:hAnsi="Times New Roman" w:cs="Times New Roman"/>
          <w:i/>
          <w:color w:val="222222"/>
          <w:sz w:val="20"/>
          <w:szCs w:val="20"/>
          <w:lang w:eastAsia="es-ES_tradnl"/>
        </w:rPr>
        <w:t>Objetivos</w:t>
      </w:r>
      <w:r w:rsidRPr="00420A3B">
        <w:rPr>
          <w:rFonts w:ascii="Times New Roman" w:eastAsia="Times New Roman" w:hAnsi="Times New Roman" w:cs="Times New Roman"/>
          <w:color w:val="222222"/>
          <w:sz w:val="20"/>
          <w:szCs w:val="20"/>
          <w:lang w:eastAsia="es-ES_tradnl"/>
        </w:rPr>
        <w:t>:</w:t>
      </w:r>
    </w:p>
    <w:p w:rsidR="00756A47" w:rsidRPr="00236775" w:rsidRDefault="00756A47" w:rsidP="00756A47">
      <w:pPr>
        <w:pStyle w:val="HTMLconformatoprevio"/>
        <w:numPr>
          <w:ilvl w:val="0"/>
          <w:numId w:val="4"/>
        </w:numPr>
        <w:shd w:val="clear" w:color="auto" w:fill="FFFFFF"/>
        <w:rPr>
          <w:rFonts w:ascii="inherit" w:hAnsi="inherit"/>
          <w:color w:val="212121"/>
          <w:lang w:val="es-ES"/>
        </w:rPr>
      </w:pPr>
      <w:r>
        <w:rPr>
          <w:rFonts w:ascii="inherit" w:hAnsi="inherit"/>
          <w:color w:val="212121"/>
          <w:lang w:val="es-ES"/>
        </w:rPr>
        <w:t>I</w:t>
      </w:r>
      <w:r w:rsidRPr="00236775">
        <w:rPr>
          <w:rFonts w:ascii="inherit" w:hAnsi="inherit"/>
          <w:color w:val="212121"/>
          <w:lang w:val="es-ES"/>
        </w:rPr>
        <w:t xml:space="preserve">dentificar </w:t>
      </w:r>
      <w:r>
        <w:rPr>
          <w:rFonts w:ascii="inherit" w:hAnsi="inherit"/>
          <w:color w:val="212121"/>
          <w:lang w:val="es-ES"/>
        </w:rPr>
        <w:t xml:space="preserve">las </w:t>
      </w:r>
      <w:r w:rsidRPr="00236775">
        <w:rPr>
          <w:rFonts w:ascii="inherit" w:hAnsi="inherit"/>
          <w:color w:val="212121"/>
          <w:lang w:val="es-ES"/>
        </w:rPr>
        <w:t>enfermedades que afectan a árboles y arbustos</w:t>
      </w:r>
      <w:r>
        <w:rPr>
          <w:rFonts w:ascii="inherit" w:hAnsi="inherit"/>
          <w:color w:val="212121"/>
          <w:lang w:val="es-ES"/>
        </w:rPr>
        <w:t>.</w:t>
      </w:r>
    </w:p>
    <w:p w:rsidR="00756A47" w:rsidRPr="00236775" w:rsidRDefault="00756A47" w:rsidP="00756A47">
      <w:pPr>
        <w:pStyle w:val="HTMLconformatoprevio"/>
        <w:numPr>
          <w:ilvl w:val="0"/>
          <w:numId w:val="4"/>
        </w:numPr>
        <w:shd w:val="clear" w:color="auto" w:fill="FFFFFF"/>
        <w:rPr>
          <w:rFonts w:ascii="inherit" w:hAnsi="inherit"/>
          <w:color w:val="212121"/>
          <w:lang w:val="es-ES"/>
        </w:rPr>
      </w:pPr>
      <w:r>
        <w:rPr>
          <w:rFonts w:ascii="inherit" w:hAnsi="inherit"/>
          <w:color w:val="212121"/>
          <w:lang w:val="es-ES"/>
        </w:rPr>
        <w:t>I</w:t>
      </w:r>
      <w:r w:rsidRPr="00236775">
        <w:rPr>
          <w:rFonts w:ascii="inherit" w:hAnsi="inherit"/>
          <w:color w:val="212121"/>
          <w:lang w:val="es-ES"/>
        </w:rPr>
        <w:t>dentificar los signos de depredación (plagas de insectos) en árboles y arbustos</w:t>
      </w:r>
      <w:r>
        <w:rPr>
          <w:rFonts w:ascii="inherit" w:hAnsi="inherit"/>
          <w:color w:val="212121"/>
          <w:lang w:val="es-ES"/>
        </w:rPr>
        <w:t>.</w:t>
      </w:r>
    </w:p>
    <w:p w:rsidR="000C2E66" w:rsidRDefault="00756A47" w:rsidP="00756A47">
      <w:pPr>
        <w:pStyle w:val="HTMLconformatoprevio"/>
        <w:numPr>
          <w:ilvl w:val="0"/>
          <w:numId w:val="4"/>
        </w:numPr>
        <w:shd w:val="clear" w:color="auto" w:fill="FFFFFF"/>
        <w:rPr>
          <w:rFonts w:ascii="inherit" w:hAnsi="inherit"/>
          <w:color w:val="212121"/>
          <w:lang w:val="es-ES"/>
        </w:rPr>
      </w:pPr>
      <w:r w:rsidRPr="00236775">
        <w:rPr>
          <w:rFonts w:ascii="inherit" w:hAnsi="inherit"/>
          <w:color w:val="212121"/>
          <w:lang w:val="es-ES"/>
        </w:rPr>
        <w:t>Evaluar el estado de salu</w:t>
      </w:r>
      <w:r w:rsidR="00F94CB5">
        <w:rPr>
          <w:rFonts w:ascii="inherit" w:hAnsi="inherit"/>
          <w:color w:val="212121"/>
          <w:lang w:val="es-ES"/>
        </w:rPr>
        <w:t>d mediante una inspección de los</w:t>
      </w:r>
      <w:r w:rsidRPr="00236775">
        <w:rPr>
          <w:rFonts w:ascii="inherit" w:hAnsi="inherit"/>
          <w:color w:val="212121"/>
          <w:lang w:val="es-ES"/>
        </w:rPr>
        <w:t xml:space="preserve"> rodales presentes en la marisma de </w:t>
      </w:r>
      <w:proofErr w:type="spellStart"/>
      <w:r w:rsidRPr="00236775">
        <w:rPr>
          <w:rFonts w:ascii="inherit" w:hAnsi="inherit"/>
          <w:color w:val="212121"/>
          <w:lang w:val="es-ES"/>
        </w:rPr>
        <w:t>Rivière</w:t>
      </w:r>
      <w:proofErr w:type="spellEnd"/>
      <w:r w:rsidRPr="00236775">
        <w:rPr>
          <w:rFonts w:ascii="inherit" w:hAnsi="inherit"/>
          <w:color w:val="212121"/>
          <w:lang w:val="es-ES"/>
        </w:rPr>
        <w:t xml:space="preserve"> </w:t>
      </w:r>
      <w:proofErr w:type="spellStart"/>
      <w:r w:rsidRPr="00236775">
        <w:rPr>
          <w:rFonts w:ascii="inherit" w:hAnsi="inherit"/>
          <w:color w:val="212121"/>
          <w:lang w:val="es-ES"/>
        </w:rPr>
        <w:t>aux</w:t>
      </w:r>
      <w:proofErr w:type="spellEnd"/>
      <w:r w:rsidRPr="00236775">
        <w:rPr>
          <w:rFonts w:ascii="inherit" w:hAnsi="inherit"/>
          <w:color w:val="212121"/>
          <w:lang w:val="es-ES"/>
        </w:rPr>
        <w:t xml:space="preserve"> </w:t>
      </w:r>
      <w:proofErr w:type="spellStart"/>
      <w:r w:rsidRPr="00236775">
        <w:rPr>
          <w:rFonts w:ascii="inherit" w:hAnsi="inherit"/>
          <w:color w:val="212121"/>
          <w:lang w:val="es-ES"/>
        </w:rPr>
        <w:t>Cerises</w:t>
      </w:r>
      <w:proofErr w:type="spellEnd"/>
      <w:r w:rsidR="00A84A78">
        <w:rPr>
          <w:rFonts w:ascii="inherit" w:hAnsi="inherit"/>
          <w:color w:val="212121"/>
          <w:lang w:val="es-ES"/>
        </w:rPr>
        <w:t>.</w:t>
      </w:r>
    </w:p>
    <w:p w:rsidR="00A84A78" w:rsidRDefault="00A84A78" w:rsidP="00A84A78">
      <w:pPr>
        <w:pStyle w:val="HTMLconformatoprevio"/>
        <w:shd w:val="clear" w:color="auto" w:fill="FFFFFF"/>
        <w:rPr>
          <w:rFonts w:ascii="inherit" w:hAnsi="inherit"/>
          <w:color w:val="212121"/>
          <w:lang w:val="es-ES"/>
        </w:rPr>
      </w:pPr>
    </w:p>
    <w:p w:rsidR="00A84A78" w:rsidRDefault="00A84A78" w:rsidP="00A84A78">
      <w:pPr>
        <w:pStyle w:val="HTMLconformatoprevio"/>
        <w:shd w:val="clear" w:color="auto" w:fill="FFFFFF"/>
        <w:rPr>
          <w:rFonts w:ascii="inherit" w:hAnsi="inherit"/>
          <w:color w:val="212121"/>
          <w:lang w:val="es-ES"/>
        </w:rPr>
      </w:pPr>
    </w:p>
    <w:p w:rsidR="00A84A78" w:rsidRPr="00756A47" w:rsidRDefault="00A84A78" w:rsidP="00A84A78">
      <w:pPr>
        <w:pStyle w:val="HTMLconformatoprevio"/>
        <w:shd w:val="clear" w:color="auto" w:fill="FFFFFF"/>
        <w:rPr>
          <w:rFonts w:ascii="inherit" w:hAnsi="inherit"/>
          <w:color w:val="212121"/>
          <w:lang w:val="es-ES"/>
        </w:rPr>
      </w:pPr>
    </w:p>
    <w:sectPr w:rsidR="00A84A78" w:rsidRPr="00756A47" w:rsidSect="00E422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12E2"/>
    <w:multiLevelType w:val="hybridMultilevel"/>
    <w:tmpl w:val="2D0ED148"/>
    <w:lvl w:ilvl="0" w:tplc="CE6808C0">
      <w:start w:val="2"/>
      <w:numFmt w:val="bullet"/>
      <w:lvlText w:val="-"/>
      <w:lvlJc w:val="left"/>
      <w:pPr>
        <w:ind w:left="1080" w:hanging="360"/>
      </w:pPr>
      <w:rPr>
        <w:rFonts w:ascii="inherit" w:eastAsia="Times New Roman" w:hAnsi="inherit"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21BF55E2"/>
    <w:multiLevelType w:val="hybridMultilevel"/>
    <w:tmpl w:val="285842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28F29C0"/>
    <w:multiLevelType w:val="hybridMultilevel"/>
    <w:tmpl w:val="D068ADB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472B0ECE"/>
    <w:multiLevelType w:val="hybridMultilevel"/>
    <w:tmpl w:val="DD628412"/>
    <w:lvl w:ilvl="0" w:tplc="89C60130">
      <w:start w:val="2"/>
      <w:numFmt w:val="bullet"/>
      <w:lvlText w:val="-"/>
      <w:lvlJc w:val="left"/>
      <w:pPr>
        <w:ind w:left="1280" w:hanging="360"/>
      </w:pPr>
      <w:rPr>
        <w:rFonts w:ascii="inherit" w:eastAsia="Times New Roman" w:hAnsi="inherit" w:cs="Courier New" w:hint="default"/>
      </w:rPr>
    </w:lvl>
    <w:lvl w:ilvl="1" w:tplc="040A0003" w:tentative="1">
      <w:start w:val="1"/>
      <w:numFmt w:val="bullet"/>
      <w:lvlText w:val="o"/>
      <w:lvlJc w:val="left"/>
      <w:pPr>
        <w:ind w:left="2000" w:hanging="360"/>
      </w:pPr>
      <w:rPr>
        <w:rFonts w:ascii="Courier New" w:hAnsi="Courier New" w:cs="Courier New" w:hint="default"/>
      </w:rPr>
    </w:lvl>
    <w:lvl w:ilvl="2" w:tplc="040A0005" w:tentative="1">
      <w:start w:val="1"/>
      <w:numFmt w:val="bullet"/>
      <w:lvlText w:val=""/>
      <w:lvlJc w:val="left"/>
      <w:pPr>
        <w:ind w:left="2720" w:hanging="360"/>
      </w:pPr>
      <w:rPr>
        <w:rFonts w:ascii="Wingdings" w:hAnsi="Wingdings" w:hint="default"/>
      </w:rPr>
    </w:lvl>
    <w:lvl w:ilvl="3" w:tplc="040A0001" w:tentative="1">
      <w:start w:val="1"/>
      <w:numFmt w:val="bullet"/>
      <w:lvlText w:val=""/>
      <w:lvlJc w:val="left"/>
      <w:pPr>
        <w:ind w:left="3440" w:hanging="360"/>
      </w:pPr>
      <w:rPr>
        <w:rFonts w:ascii="Symbol" w:hAnsi="Symbol" w:hint="default"/>
      </w:rPr>
    </w:lvl>
    <w:lvl w:ilvl="4" w:tplc="040A0003" w:tentative="1">
      <w:start w:val="1"/>
      <w:numFmt w:val="bullet"/>
      <w:lvlText w:val="o"/>
      <w:lvlJc w:val="left"/>
      <w:pPr>
        <w:ind w:left="4160" w:hanging="360"/>
      </w:pPr>
      <w:rPr>
        <w:rFonts w:ascii="Courier New" w:hAnsi="Courier New" w:cs="Courier New" w:hint="default"/>
      </w:rPr>
    </w:lvl>
    <w:lvl w:ilvl="5" w:tplc="040A0005" w:tentative="1">
      <w:start w:val="1"/>
      <w:numFmt w:val="bullet"/>
      <w:lvlText w:val=""/>
      <w:lvlJc w:val="left"/>
      <w:pPr>
        <w:ind w:left="4880" w:hanging="360"/>
      </w:pPr>
      <w:rPr>
        <w:rFonts w:ascii="Wingdings" w:hAnsi="Wingdings" w:hint="default"/>
      </w:rPr>
    </w:lvl>
    <w:lvl w:ilvl="6" w:tplc="040A0001" w:tentative="1">
      <w:start w:val="1"/>
      <w:numFmt w:val="bullet"/>
      <w:lvlText w:val=""/>
      <w:lvlJc w:val="left"/>
      <w:pPr>
        <w:ind w:left="5600" w:hanging="360"/>
      </w:pPr>
      <w:rPr>
        <w:rFonts w:ascii="Symbol" w:hAnsi="Symbol" w:hint="default"/>
      </w:rPr>
    </w:lvl>
    <w:lvl w:ilvl="7" w:tplc="040A0003" w:tentative="1">
      <w:start w:val="1"/>
      <w:numFmt w:val="bullet"/>
      <w:lvlText w:val="o"/>
      <w:lvlJc w:val="left"/>
      <w:pPr>
        <w:ind w:left="6320" w:hanging="360"/>
      </w:pPr>
      <w:rPr>
        <w:rFonts w:ascii="Courier New" w:hAnsi="Courier New" w:cs="Courier New" w:hint="default"/>
      </w:rPr>
    </w:lvl>
    <w:lvl w:ilvl="8" w:tplc="040A0005" w:tentative="1">
      <w:start w:val="1"/>
      <w:numFmt w:val="bullet"/>
      <w:lvlText w:val=""/>
      <w:lvlJc w:val="left"/>
      <w:pPr>
        <w:ind w:left="7040" w:hanging="360"/>
      </w:pPr>
      <w:rPr>
        <w:rFonts w:ascii="Wingdings" w:hAnsi="Wingdings" w:hint="default"/>
      </w:rPr>
    </w:lvl>
  </w:abstractNum>
  <w:abstractNum w:abstractNumId="4" w15:restartNumberingAfterBreak="0">
    <w:nsid w:val="551C4A23"/>
    <w:multiLevelType w:val="hybridMultilevel"/>
    <w:tmpl w:val="E9BA2A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66"/>
    <w:rsid w:val="00015C7A"/>
    <w:rsid w:val="00050AEB"/>
    <w:rsid w:val="000965CC"/>
    <w:rsid w:val="000B49FE"/>
    <w:rsid w:val="000C2E66"/>
    <w:rsid w:val="000E5B15"/>
    <w:rsid w:val="00107DE5"/>
    <w:rsid w:val="001B7F6F"/>
    <w:rsid w:val="002E6576"/>
    <w:rsid w:val="00420A3B"/>
    <w:rsid w:val="00441D56"/>
    <w:rsid w:val="005C7230"/>
    <w:rsid w:val="00655490"/>
    <w:rsid w:val="006854D1"/>
    <w:rsid w:val="00732414"/>
    <w:rsid w:val="00756A47"/>
    <w:rsid w:val="007762E6"/>
    <w:rsid w:val="00845C34"/>
    <w:rsid w:val="0087019A"/>
    <w:rsid w:val="008E251F"/>
    <w:rsid w:val="008F6A31"/>
    <w:rsid w:val="00A84A78"/>
    <w:rsid w:val="00B36326"/>
    <w:rsid w:val="00B834C5"/>
    <w:rsid w:val="00BF2ADF"/>
    <w:rsid w:val="00CB7BB6"/>
    <w:rsid w:val="00D4760D"/>
    <w:rsid w:val="00E4227A"/>
    <w:rsid w:val="00E8142B"/>
    <w:rsid w:val="00EC775E"/>
    <w:rsid w:val="00F6115B"/>
    <w:rsid w:val="00F7082F"/>
    <w:rsid w:val="00F94CB5"/>
    <w:rsid w:val="00FB2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D426F-9F99-8E43-B01B-02520333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576"/>
    <w:pPr>
      <w:ind w:left="720"/>
      <w:contextualSpacing/>
    </w:pPr>
  </w:style>
  <w:style w:type="paragraph" w:styleId="HTMLconformatoprevio">
    <w:name w:val="HTML Preformatted"/>
    <w:basedOn w:val="Normal"/>
    <w:link w:val="HTMLconformatoprevioCar"/>
    <w:uiPriority w:val="99"/>
    <w:unhideWhenUsed/>
    <w:rsid w:val="002E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2E6576"/>
    <w:rPr>
      <w:rFonts w:ascii="Courier New" w:eastAsia="Times New Roman"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55400">
      <w:bodyDiv w:val="1"/>
      <w:marLeft w:val="0"/>
      <w:marRight w:val="0"/>
      <w:marTop w:val="0"/>
      <w:marBottom w:val="0"/>
      <w:divBdr>
        <w:top w:val="none" w:sz="0" w:space="0" w:color="auto"/>
        <w:left w:val="none" w:sz="0" w:space="0" w:color="auto"/>
        <w:bottom w:val="none" w:sz="0" w:space="0" w:color="auto"/>
        <w:right w:val="none" w:sz="0" w:space="0" w:color="auto"/>
      </w:divBdr>
      <w:divsChild>
        <w:div w:id="1407651701">
          <w:marLeft w:val="0"/>
          <w:marRight w:val="0"/>
          <w:marTop w:val="0"/>
          <w:marBottom w:val="0"/>
          <w:divBdr>
            <w:top w:val="none" w:sz="0" w:space="0" w:color="auto"/>
            <w:left w:val="none" w:sz="0" w:space="0" w:color="auto"/>
            <w:bottom w:val="none" w:sz="0" w:space="0" w:color="auto"/>
            <w:right w:val="none" w:sz="0" w:space="0" w:color="auto"/>
          </w:divBdr>
          <w:divsChild>
            <w:div w:id="392700876">
              <w:marLeft w:val="0"/>
              <w:marRight w:val="0"/>
              <w:marTop w:val="0"/>
              <w:marBottom w:val="0"/>
              <w:divBdr>
                <w:top w:val="none" w:sz="0" w:space="0" w:color="auto"/>
                <w:left w:val="none" w:sz="0" w:space="0" w:color="auto"/>
                <w:bottom w:val="none" w:sz="0" w:space="0" w:color="auto"/>
                <w:right w:val="none" w:sz="0" w:space="0" w:color="auto"/>
              </w:divBdr>
              <w:divsChild>
                <w:div w:id="156581856">
                  <w:marLeft w:val="0"/>
                  <w:marRight w:val="0"/>
                  <w:marTop w:val="0"/>
                  <w:marBottom w:val="0"/>
                  <w:divBdr>
                    <w:top w:val="none" w:sz="0" w:space="0" w:color="auto"/>
                    <w:left w:val="none" w:sz="0" w:space="0" w:color="auto"/>
                    <w:bottom w:val="none" w:sz="0" w:space="0" w:color="auto"/>
                    <w:right w:val="none" w:sz="0" w:space="0" w:color="auto"/>
                  </w:divBdr>
                  <w:divsChild>
                    <w:div w:id="1325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26155">
      <w:bodyDiv w:val="1"/>
      <w:marLeft w:val="0"/>
      <w:marRight w:val="0"/>
      <w:marTop w:val="0"/>
      <w:marBottom w:val="0"/>
      <w:divBdr>
        <w:top w:val="none" w:sz="0" w:space="0" w:color="auto"/>
        <w:left w:val="none" w:sz="0" w:space="0" w:color="auto"/>
        <w:bottom w:val="none" w:sz="0" w:space="0" w:color="auto"/>
        <w:right w:val="none" w:sz="0" w:space="0" w:color="auto"/>
      </w:divBdr>
      <w:divsChild>
        <w:div w:id="1678993668">
          <w:marLeft w:val="0"/>
          <w:marRight w:val="0"/>
          <w:marTop w:val="0"/>
          <w:marBottom w:val="0"/>
          <w:divBdr>
            <w:top w:val="none" w:sz="0" w:space="0" w:color="auto"/>
            <w:left w:val="none" w:sz="0" w:space="0" w:color="auto"/>
            <w:bottom w:val="none" w:sz="0" w:space="0" w:color="auto"/>
            <w:right w:val="none" w:sz="0" w:space="0" w:color="auto"/>
          </w:divBdr>
        </w:div>
        <w:div w:id="1691683708">
          <w:marLeft w:val="0"/>
          <w:marRight w:val="0"/>
          <w:marTop w:val="0"/>
          <w:marBottom w:val="0"/>
          <w:divBdr>
            <w:top w:val="none" w:sz="0" w:space="0" w:color="auto"/>
            <w:left w:val="none" w:sz="0" w:space="0" w:color="auto"/>
            <w:bottom w:val="none" w:sz="0" w:space="0" w:color="auto"/>
            <w:right w:val="none" w:sz="0" w:space="0" w:color="auto"/>
          </w:divBdr>
        </w:div>
        <w:div w:id="561333281">
          <w:marLeft w:val="0"/>
          <w:marRight w:val="0"/>
          <w:marTop w:val="0"/>
          <w:marBottom w:val="0"/>
          <w:divBdr>
            <w:top w:val="none" w:sz="0" w:space="0" w:color="auto"/>
            <w:left w:val="none" w:sz="0" w:space="0" w:color="auto"/>
            <w:bottom w:val="none" w:sz="0" w:space="0" w:color="auto"/>
            <w:right w:val="none" w:sz="0" w:space="0" w:color="auto"/>
          </w:divBdr>
        </w:div>
        <w:div w:id="809908116">
          <w:marLeft w:val="0"/>
          <w:marRight w:val="0"/>
          <w:marTop w:val="0"/>
          <w:marBottom w:val="0"/>
          <w:divBdr>
            <w:top w:val="none" w:sz="0" w:space="0" w:color="auto"/>
            <w:left w:val="none" w:sz="0" w:space="0" w:color="auto"/>
            <w:bottom w:val="none" w:sz="0" w:space="0" w:color="auto"/>
            <w:right w:val="none" w:sz="0" w:space="0" w:color="auto"/>
          </w:divBdr>
        </w:div>
        <w:div w:id="874392999">
          <w:marLeft w:val="0"/>
          <w:marRight w:val="0"/>
          <w:marTop w:val="0"/>
          <w:marBottom w:val="0"/>
          <w:divBdr>
            <w:top w:val="none" w:sz="0" w:space="0" w:color="auto"/>
            <w:left w:val="none" w:sz="0" w:space="0" w:color="auto"/>
            <w:bottom w:val="none" w:sz="0" w:space="0" w:color="auto"/>
            <w:right w:val="none" w:sz="0" w:space="0" w:color="auto"/>
          </w:divBdr>
        </w:div>
        <w:div w:id="2134013932">
          <w:marLeft w:val="0"/>
          <w:marRight w:val="0"/>
          <w:marTop w:val="0"/>
          <w:marBottom w:val="0"/>
          <w:divBdr>
            <w:top w:val="none" w:sz="0" w:space="0" w:color="auto"/>
            <w:left w:val="none" w:sz="0" w:space="0" w:color="auto"/>
            <w:bottom w:val="none" w:sz="0" w:space="0" w:color="auto"/>
            <w:right w:val="none" w:sz="0" w:space="0" w:color="auto"/>
          </w:divBdr>
        </w:div>
        <w:div w:id="1229733729">
          <w:marLeft w:val="0"/>
          <w:marRight w:val="0"/>
          <w:marTop w:val="0"/>
          <w:marBottom w:val="0"/>
          <w:divBdr>
            <w:top w:val="none" w:sz="0" w:space="0" w:color="auto"/>
            <w:left w:val="none" w:sz="0" w:space="0" w:color="auto"/>
            <w:bottom w:val="none" w:sz="0" w:space="0" w:color="auto"/>
            <w:right w:val="none" w:sz="0" w:space="0" w:color="auto"/>
          </w:divBdr>
        </w:div>
        <w:div w:id="199628529">
          <w:marLeft w:val="0"/>
          <w:marRight w:val="0"/>
          <w:marTop w:val="0"/>
          <w:marBottom w:val="0"/>
          <w:divBdr>
            <w:top w:val="none" w:sz="0" w:space="0" w:color="auto"/>
            <w:left w:val="none" w:sz="0" w:space="0" w:color="auto"/>
            <w:bottom w:val="none" w:sz="0" w:space="0" w:color="auto"/>
            <w:right w:val="none" w:sz="0" w:space="0" w:color="auto"/>
          </w:divBdr>
        </w:div>
        <w:div w:id="96319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CC6F6900BD09489C9F0AFA59205E1A" ma:contentTypeVersion="2" ma:contentTypeDescription="Crear nuevo documento." ma:contentTypeScope="" ma:versionID="de0c170dd01ed6c4830b18202c26733f">
  <xsd:schema xmlns:xsd="http://www.w3.org/2001/XMLSchema" xmlns:xs="http://www.w3.org/2001/XMLSchema" xmlns:p="http://schemas.microsoft.com/office/2006/metadata/properties" xmlns:ns2="4d2fa724-c682-498f-801b-f52fe2ccb5a4" targetNamespace="http://schemas.microsoft.com/office/2006/metadata/properties" ma:root="true" ma:fieldsID="22ae9a24c59ab18490a9401d0c1da682" ns2:_="">
    <xsd:import namespace="4d2fa724-c682-498f-801b-f52fe2ccb5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fa724-c682-498f-801b-f52fe2ccb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92E6D-51FB-4873-8C12-5DE340E3AFE6}"/>
</file>

<file path=customXml/itemProps2.xml><?xml version="1.0" encoding="utf-8"?>
<ds:datastoreItem xmlns:ds="http://schemas.openxmlformats.org/officeDocument/2006/customXml" ds:itemID="{D34E4E1A-CEE3-4793-BCCA-C4ACE902BCDE}"/>
</file>

<file path=customXml/itemProps3.xml><?xml version="1.0" encoding="utf-8"?>
<ds:datastoreItem xmlns:ds="http://schemas.openxmlformats.org/officeDocument/2006/customXml" ds:itemID="{373C5105-8AAB-4935-8328-91CC5ECBD1FA}"/>
</file>

<file path=docProps/app.xml><?xml version="1.0" encoding="utf-8"?>
<Properties xmlns="http://schemas.openxmlformats.org/officeDocument/2006/extended-properties" xmlns:vt="http://schemas.openxmlformats.org/officeDocument/2006/docPropsVTypes">
  <Template>Normal.dotm</Template>
  <TotalTime>3</TotalTime>
  <Pages>3</Pages>
  <Words>2123</Words>
  <Characters>11681</Characters>
  <Application>Microsoft Office Word</Application>
  <DocSecurity>0</DocSecurity>
  <Lines>97</Lines>
  <Paragraphs>27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Rogelio Cedeño Vázquez</dc:creator>
  <cp:keywords/>
  <dc:description/>
  <cp:lastModifiedBy>Nancy Vela Pelaez</cp:lastModifiedBy>
  <cp:revision>3</cp:revision>
  <dcterms:created xsi:type="dcterms:W3CDTF">2019-10-25T23:05:00Z</dcterms:created>
  <dcterms:modified xsi:type="dcterms:W3CDTF">2021-01-25T17:12:00Z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0x01010082CC6F6900BD09489C9F0AFA59205E1A</vt:lpwstr>
  </property>
</Properties>
</file>